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48" w:rsidRPr="00CB116D" w:rsidRDefault="00134A48" w:rsidP="00134A48">
      <w:pPr>
        <w:shd w:val="clear" w:color="auto" w:fill="FFFFFF"/>
        <w:spacing w:before="161" w:after="161" w:line="240" w:lineRule="auto"/>
        <w:ind w:left="404"/>
        <w:jc w:val="center"/>
        <w:outlineLvl w:val="0"/>
        <w:rPr>
          <w:rFonts w:ascii="Times New Roman" w:eastAsia="Times New Roman" w:hAnsi="Times New Roman" w:cs="Times New Roman"/>
          <w:b/>
          <w:bCs/>
          <w:color w:val="22272F"/>
          <w:kern w:val="36"/>
          <w:sz w:val="36"/>
          <w:szCs w:val="36"/>
          <w:u w:val="single"/>
        </w:rPr>
      </w:pPr>
      <w:bookmarkStart w:id="0" w:name="_GoBack"/>
      <w:bookmarkEnd w:id="0"/>
      <w:r w:rsidRPr="00CB116D">
        <w:rPr>
          <w:rFonts w:ascii="Times New Roman" w:eastAsia="Times New Roman" w:hAnsi="Times New Roman" w:cs="Times New Roman"/>
          <w:b/>
          <w:bCs/>
          <w:color w:val="22272F"/>
          <w:kern w:val="36"/>
          <w:sz w:val="36"/>
          <w:szCs w:val="36"/>
          <w:u w:val="single"/>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p>
    <w:p w:rsidR="00134A48" w:rsidRPr="00134A48" w:rsidRDefault="0032242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6" w:history="1">
        <w:r w:rsidR="00134A48" w:rsidRPr="00134A48">
          <w:rPr>
            <w:rFonts w:ascii="Times New Roman" w:eastAsia="Times New Roman" w:hAnsi="Times New Roman" w:cs="Times New Roman"/>
            <w:color w:val="22272F"/>
            <w:sz w:val="24"/>
            <w:szCs w:val="24"/>
          </w:rPr>
          <w:t>Приложение 1. Сборник положений нормативных правовых актов, устанавливающих меры ответственности за совершение коррупционных правонарушений</w:t>
        </w:r>
      </w:hyperlink>
    </w:p>
    <w:p w:rsidR="00134A48" w:rsidRPr="00134A48" w:rsidRDefault="0032242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7" w:history="1">
        <w:r w:rsidR="00134A48" w:rsidRPr="00134A48">
          <w:rPr>
            <w:rFonts w:ascii="Times New Roman" w:eastAsia="Times New Roman" w:hAnsi="Times New Roman" w:cs="Times New Roman"/>
            <w:color w:val="22272F"/>
            <w:sz w:val="24"/>
            <w:szCs w:val="24"/>
          </w:rPr>
          <w:t>Приложение 2. Международные соглашения по вопросам противодействия коррупции в коммерческих организациях и методические материалы международных организаций</w:t>
        </w:r>
      </w:hyperlink>
    </w:p>
    <w:p w:rsidR="00134A48" w:rsidRPr="00134A48" w:rsidRDefault="0032242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8" w:history="1">
        <w:r w:rsidR="00134A48" w:rsidRPr="00134A48">
          <w:rPr>
            <w:rFonts w:ascii="Times New Roman" w:eastAsia="Times New Roman" w:hAnsi="Times New Roman" w:cs="Times New Roman"/>
            <w:color w:val="22272F"/>
            <w:sz w:val="24"/>
            <w:szCs w:val="24"/>
          </w:rPr>
          <w:t>Приложение 3. Нормативные правовые акты зарубежных государств по вопросам противодействия коррупции, имеющие экстерриториальное действие</w:t>
        </w:r>
      </w:hyperlink>
    </w:p>
    <w:p w:rsidR="00134A48" w:rsidRPr="00134A48" w:rsidRDefault="0032242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9" w:history="1">
        <w:r w:rsidR="00134A48" w:rsidRPr="00134A48">
          <w:rPr>
            <w:rFonts w:ascii="Times New Roman" w:eastAsia="Times New Roman" w:hAnsi="Times New Roman" w:cs="Times New Roman"/>
            <w:color w:val="22272F"/>
            <w:sz w:val="24"/>
            <w:szCs w:val="24"/>
          </w:rPr>
          <w:t>Приложение  4. Обзор типовых ситуаций конфликта интересов</w:t>
        </w:r>
      </w:hyperlink>
    </w:p>
    <w:p w:rsidR="00134A48" w:rsidRPr="00134A48" w:rsidRDefault="0032242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10" w:history="1">
        <w:r w:rsidR="00134A48" w:rsidRPr="00134A48">
          <w:rPr>
            <w:rFonts w:ascii="Times New Roman" w:eastAsia="Times New Roman" w:hAnsi="Times New Roman" w:cs="Times New Roman"/>
            <w:color w:val="22272F"/>
            <w:sz w:val="24"/>
            <w:szCs w:val="24"/>
          </w:rPr>
          <w:t>Приложение 5. Типовая декларация конфликта интересов</w:t>
        </w:r>
      </w:hyperlink>
    </w:p>
    <w:p w:rsidR="00CB116D" w:rsidRDefault="00322428" w:rsidP="00CB116D">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11" w:history="1">
        <w:r w:rsidR="00134A48" w:rsidRPr="00134A48">
          <w:rPr>
            <w:rFonts w:ascii="Times New Roman" w:eastAsia="Times New Roman" w:hAnsi="Times New Roman" w:cs="Times New Roman"/>
            <w:color w:val="22272F"/>
            <w:sz w:val="24"/>
            <w:szCs w:val="24"/>
          </w:rPr>
          <w:t>Приложение 6. Антикоррупционная хартия российского бизнеса</w:t>
        </w:r>
      </w:hyperlink>
      <w:bookmarkStart w:id="1" w:name="text"/>
      <w:bookmarkEnd w:id="1"/>
    </w:p>
    <w:p w:rsidR="00CB116D" w:rsidRDefault="00CB116D" w:rsidP="00CB116D">
      <w:pPr>
        <w:shd w:val="clear" w:color="auto" w:fill="FFFFFF"/>
        <w:spacing w:after="0" w:line="240" w:lineRule="auto"/>
        <w:rPr>
          <w:rFonts w:ascii="Times New Roman" w:eastAsia="Times New Roman" w:hAnsi="Times New Roman" w:cs="Times New Roman"/>
          <w:color w:val="22272F"/>
          <w:sz w:val="24"/>
          <w:szCs w:val="24"/>
        </w:rPr>
      </w:pPr>
    </w:p>
    <w:p w:rsidR="00CB116D" w:rsidRPr="00CB116D" w:rsidRDefault="00CB116D" w:rsidP="00CB116D">
      <w:pPr>
        <w:shd w:val="clear" w:color="auto" w:fill="FFFFFF"/>
        <w:spacing w:after="0" w:line="240" w:lineRule="auto"/>
        <w:rPr>
          <w:rFonts w:ascii="Times New Roman" w:eastAsia="Times New Roman" w:hAnsi="Times New Roman" w:cs="Times New Roman"/>
          <w:color w:val="22272F"/>
          <w:sz w:val="24"/>
          <w:szCs w:val="24"/>
        </w:rPr>
      </w:pPr>
    </w:p>
    <w:p w:rsidR="00134A48" w:rsidRPr="00CB116D"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CB116D">
        <w:rPr>
          <w:rFonts w:ascii="Times New Roman" w:eastAsia="Times New Roman" w:hAnsi="Times New Roman" w:cs="Times New Roman"/>
          <w:b/>
          <w:bCs/>
          <w:color w:val="22272F"/>
          <w:sz w:val="32"/>
          <w:szCs w:val="32"/>
          <w:u w:val="single"/>
        </w:rPr>
        <w:t>I. Введение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 </w:t>
      </w:r>
      <w:r w:rsidRPr="00134A48">
        <w:rPr>
          <w:rFonts w:ascii="Times New Roman" w:eastAsia="Times New Roman" w:hAnsi="Times New Roman" w:cs="Times New Roman"/>
          <w:b/>
          <w:bCs/>
          <w:color w:val="22272F"/>
          <w:sz w:val="32"/>
          <w:szCs w:val="32"/>
          <w:u w:val="single"/>
        </w:rPr>
        <w:t>Цели и задачи Методических рекомендаций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12" w:anchor="block_2502" w:history="1">
        <w:r w:rsidRPr="00134A48">
          <w:rPr>
            <w:rFonts w:ascii="Times New Roman" w:eastAsia="Times New Roman" w:hAnsi="Times New Roman" w:cs="Times New Roman"/>
            <w:color w:val="3272C0"/>
            <w:sz w:val="26"/>
          </w:rPr>
          <w:t>подпункта "б" пункта 25</w:t>
        </w:r>
      </w:hyperlink>
      <w:r w:rsidRPr="00134A48">
        <w:rPr>
          <w:rFonts w:ascii="Times New Roman" w:eastAsia="Times New Roman" w:hAnsi="Times New Roman" w:cs="Times New Roman"/>
          <w:color w:val="464C55"/>
          <w:sz w:val="26"/>
          <w:szCs w:val="26"/>
        </w:rPr>
        <w:t>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13" w:anchor="block_133" w:history="1">
        <w:r w:rsidRPr="00134A48">
          <w:rPr>
            <w:rFonts w:ascii="Times New Roman" w:eastAsia="Times New Roman" w:hAnsi="Times New Roman" w:cs="Times New Roman"/>
            <w:color w:val="3272C0"/>
            <w:sz w:val="26"/>
          </w:rPr>
          <w:t>статьей 13.3</w:t>
        </w:r>
      </w:hyperlink>
      <w:r w:rsidRPr="00134A48">
        <w:rPr>
          <w:rFonts w:ascii="Times New Roman" w:eastAsia="Times New Roman" w:hAnsi="Times New Roman" w:cs="Times New Roman"/>
          <w:color w:val="464C55"/>
          <w:sz w:val="26"/>
          <w:szCs w:val="26"/>
        </w:rPr>
        <w:t> Федерального закона от 25 декабря 2008 г. N 273-ФЗ "О противодействии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Задачами Методических рекомендаций являются: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определение основных принципов противодействия коррупции в организациях;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методическое обеспечение разработки и реализации мер, направленных на профилактику и противодействие коррупции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2. </w:t>
      </w:r>
      <w:r w:rsidRPr="00134A48">
        <w:rPr>
          <w:rFonts w:ascii="Times New Roman" w:eastAsia="Times New Roman" w:hAnsi="Times New Roman" w:cs="Times New Roman"/>
          <w:b/>
          <w:bCs/>
          <w:color w:val="22272F"/>
          <w:sz w:val="32"/>
          <w:szCs w:val="32"/>
          <w:u w:val="single"/>
        </w:rPr>
        <w:t>Термины и определения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Коррупция</w:t>
      </w:r>
      <w:r w:rsidRPr="00134A48">
        <w:rPr>
          <w:rFonts w:ascii="Times New Roman" w:eastAsia="Times New Roman" w:hAnsi="Times New Roman" w:cs="Times New Roman"/>
          <w:color w:val="464C55"/>
          <w:sz w:val="26"/>
          <w:szCs w:val="26"/>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14" w:anchor="block_101" w:history="1">
        <w:r w:rsidRPr="00134A48">
          <w:rPr>
            <w:rFonts w:ascii="Times New Roman" w:eastAsia="Times New Roman" w:hAnsi="Times New Roman" w:cs="Times New Roman"/>
            <w:color w:val="3272C0"/>
            <w:sz w:val="26"/>
          </w:rPr>
          <w:t>пункт 1 статьи 1</w:t>
        </w:r>
      </w:hyperlink>
      <w:r w:rsidRPr="00134A48">
        <w:rPr>
          <w:rFonts w:ascii="Times New Roman" w:eastAsia="Times New Roman" w:hAnsi="Times New Roman" w:cs="Times New Roman"/>
          <w:color w:val="464C55"/>
          <w:sz w:val="26"/>
          <w:szCs w:val="26"/>
        </w:rPr>
        <w:t> Федерального закона от 25 декабря 2008 г. N 273-ФЗ "О противодействии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Противодействие коррупции</w:t>
      </w:r>
      <w:r w:rsidRPr="00134A48">
        <w:rPr>
          <w:rFonts w:ascii="Times New Roman" w:eastAsia="Times New Roman" w:hAnsi="Times New Roman" w:cs="Times New Roman"/>
          <w:color w:val="464C55"/>
          <w:sz w:val="26"/>
          <w:szCs w:val="26"/>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5" w:anchor="block_102" w:history="1">
        <w:r w:rsidRPr="00134A48">
          <w:rPr>
            <w:rFonts w:ascii="Times New Roman" w:eastAsia="Times New Roman" w:hAnsi="Times New Roman" w:cs="Times New Roman"/>
            <w:color w:val="3272C0"/>
            <w:sz w:val="26"/>
          </w:rPr>
          <w:t>пункт 2 статьи 1 </w:t>
        </w:r>
      </w:hyperlink>
      <w:r w:rsidRPr="00134A48">
        <w:rPr>
          <w:rFonts w:ascii="Times New Roman" w:eastAsia="Times New Roman" w:hAnsi="Times New Roman" w:cs="Times New Roman"/>
          <w:color w:val="464C55"/>
          <w:sz w:val="26"/>
          <w:szCs w:val="26"/>
        </w:rPr>
        <w:t>Федерального закона от 25 декабря 2008 г. N 273-ФЗ "О противодействии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а) по предупреждению коррупции, в том числе по выявлению и последующему устранению причин коррупции (профилактика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б) по выявлению, предупреждению, пресечению, раскрытию и расследованию коррупционных правонарушений (борьба с коррупцией);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по минимизации и (или) ликвидации последствий коррупционных правонарушений.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Предупреждение коррупции</w:t>
      </w:r>
      <w:r w:rsidRPr="00134A48">
        <w:rPr>
          <w:rFonts w:ascii="Times New Roman" w:eastAsia="Times New Roman" w:hAnsi="Times New Roman" w:cs="Times New Roman"/>
          <w:color w:val="464C55"/>
          <w:sz w:val="26"/>
          <w:szCs w:val="26"/>
          <w:u w:val="single"/>
        </w:rPr>
        <w:t> </w:t>
      </w:r>
      <w:r w:rsidRPr="00134A48">
        <w:rPr>
          <w:rFonts w:ascii="Times New Roman" w:eastAsia="Times New Roman" w:hAnsi="Times New Roman" w:cs="Times New Roman"/>
          <w:color w:val="464C55"/>
          <w:sz w:val="26"/>
          <w:szCs w:val="26"/>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Организация</w:t>
      </w:r>
      <w:r w:rsidRPr="00134A48">
        <w:rPr>
          <w:rFonts w:ascii="Times New Roman" w:eastAsia="Times New Roman" w:hAnsi="Times New Roman" w:cs="Times New Roman"/>
          <w:color w:val="464C55"/>
          <w:sz w:val="26"/>
          <w:szCs w:val="26"/>
        </w:rPr>
        <w:t> - юридическое лицо независимо от формы собственности, организационно-правовой формы и отраслевой принадлежности.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Контрагент</w:t>
      </w:r>
      <w:r w:rsidRPr="00134A48">
        <w:rPr>
          <w:rFonts w:ascii="Times New Roman" w:eastAsia="Times New Roman" w:hAnsi="Times New Roman" w:cs="Times New Roman"/>
          <w:color w:val="464C55"/>
          <w:sz w:val="26"/>
          <w:szCs w:val="26"/>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Взятка</w:t>
      </w:r>
      <w:r w:rsidRPr="00134A48">
        <w:rPr>
          <w:rFonts w:ascii="Times New Roman" w:eastAsia="Times New Roman" w:hAnsi="Times New Roman" w:cs="Times New Roman"/>
          <w:color w:val="464C55"/>
          <w:sz w:val="26"/>
          <w:szCs w:val="26"/>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w:t>
      </w:r>
      <w:r w:rsidRPr="00134A48">
        <w:rPr>
          <w:rFonts w:ascii="Times New Roman" w:eastAsia="Times New Roman" w:hAnsi="Times New Roman" w:cs="Times New Roman"/>
          <w:color w:val="464C55"/>
          <w:sz w:val="26"/>
          <w:szCs w:val="26"/>
        </w:rPr>
        <w:lastRenderedPageBreak/>
        <w:t>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Коммерческий под</w:t>
      </w:r>
      <w:r w:rsidRPr="00134A48">
        <w:rPr>
          <w:rFonts w:ascii="Times New Roman" w:eastAsia="Times New Roman" w:hAnsi="Times New Roman" w:cs="Times New Roman"/>
          <w:b/>
          <w:bCs/>
          <w:color w:val="22272F"/>
          <w:sz w:val="26"/>
        </w:rPr>
        <w:t>куп</w:t>
      </w:r>
      <w:r w:rsidRPr="00134A48">
        <w:rPr>
          <w:rFonts w:ascii="Times New Roman" w:eastAsia="Times New Roman" w:hAnsi="Times New Roman" w:cs="Times New Roman"/>
          <w:color w:val="464C55"/>
          <w:sz w:val="26"/>
          <w:szCs w:val="26"/>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6" w:anchor="block_20401" w:history="1">
        <w:r w:rsidRPr="00134A48">
          <w:rPr>
            <w:rFonts w:ascii="Times New Roman" w:eastAsia="Times New Roman" w:hAnsi="Times New Roman" w:cs="Times New Roman"/>
            <w:color w:val="3272C0"/>
            <w:sz w:val="26"/>
          </w:rPr>
          <w:t>часть 1 статьи 204</w:t>
        </w:r>
      </w:hyperlink>
      <w:r w:rsidRPr="00134A48">
        <w:rPr>
          <w:rFonts w:ascii="Times New Roman" w:eastAsia="Times New Roman" w:hAnsi="Times New Roman" w:cs="Times New Roman"/>
          <w:color w:val="464C55"/>
          <w:sz w:val="26"/>
          <w:szCs w:val="26"/>
        </w:rPr>
        <w:t> Уголовного кодекса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spellStart"/>
      <w:r w:rsidRPr="00134A48">
        <w:rPr>
          <w:rFonts w:ascii="Times New Roman" w:eastAsia="Times New Roman" w:hAnsi="Times New Roman" w:cs="Times New Roman"/>
          <w:b/>
          <w:bCs/>
          <w:color w:val="22272F"/>
          <w:sz w:val="26"/>
          <w:u w:val="single"/>
        </w:rPr>
        <w:t>Комплаен</w:t>
      </w:r>
      <w:r w:rsidRPr="00134A48">
        <w:rPr>
          <w:rFonts w:ascii="Times New Roman" w:eastAsia="Times New Roman" w:hAnsi="Times New Roman" w:cs="Times New Roman"/>
          <w:b/>
          <w:bCs/>
          <w:color w:val="22272F"/>
          <w:sz w:val="26"/>
        </w:rPr>
        <w:t>с</w:t>
      </w:r>
      <w:proofErr w:type="spellEnd"/>
      <w:r w:rsidRPr="00134A48">
        <w:rPr>
          <w:rFonts w:ascii="Times New Roman" w:eastAsia="Times New Roman" w:hAnsi="Times New Roman" w:cs="Times New Roman"/>
          <w:color w:val="464C55"/>
          <w:sz w:val="26"/>
          <w:szCs w:val="26"/>
        </w:rPr>
        <w:t>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3. </w:t>
      </w:r>
      <w:r w:rsidRPr="00134A48">
        <w:rPr>
          <w:rFonts w:ascii="Times New Roman" w:eastAsia="Times New Roman" w:hAnsi="Times New Roman" w:cs="Times New Roman"/>
          <w:b/>
          <w:bCs/>
          <w:color w:val="22272F"/>
          <w:sz w:val="32"/>
          <w:szCs w:val="32"/>
          <w:u w:val="single"/>
        </w:rPr>
        <w:t>Круг субъектов, для которых разработаны Методические рекомендации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организации Методические рекомендации могут быть использованы широким кругом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Руководство организации может использовать Методические рекомендации в целях: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разработки основ антикоррупционной политики в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Работники организации могут использовать Методические рекомендации в целях получения сведений: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 нормативно-правовом регулировании в сфере противодействия коррупции и ответственности за совершение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 обязанностях, которые могут быть возложены на работников организации в связи с реализацией антикоррупционных мер.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II. Нормативное правовое обеспечение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1. </w:t>
      </w:r>
      <w:r w:rsidRPr="00134A48">
        <w:rPr>
          <w:rFonts w:ascii="Times New Roman" w:eastAsia="Times New Roman" w:hAnsi="Times New Roman" w:cs="Times New Roman"/>
          <w:b/>
          <w:bCs/>
          <w:color w:val="22272F"/>
          <w:sz w:val="32"/>
          <w:szCs w:val="32"/>
          <w:u w:val="single"/>
        </w:rPr>
        <w:t>Российское законодательство в сфере предупреждения и противодействия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1.1. </w:t>
      </w:r>
      <w:r w:rsidRPr="00134A48">
        <w:rPr>
          <w:rFonts w:ascii="Times New Roman" w:eastAsia="Times New Roman" w:hAnsi="Times New Roman" w:cs="Times New Roman"/>
          <w:b/>
          <w:bCs/>
          <w:color w:val="22272F"/>
          <w:sz w:val="32"/>
          <w:szCs w:val="32"/>
          <w:u w:val="single"/>
        </w:rPr>
        <w:t>Обязанность организаций принимать меры по предупреждению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Основополагающим нормативным правовым актом в сфере борьбы с коррупцией является </w:t>
      </w:r>
      <w:hyperlink r:id="rId17"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от 25 декабря 2008 г. N 273-ФЗ "О противодействии коррупции" (далее - Федеральный закон "О противодействии коррупции").</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18" w:anchor="block_13301" w:history="1">
        <w:r w:rsidR="00134A48" w:rsidRPr="00134A48">
          <w:rPr>
            <w:rFonts w:ascii="Times New Roman" w:eastAsia="Times New Roman" w:hAnsi="Times New Roman" w:cs="Times New Roman"/>
            <w:color w:val="3272C0"/>
            <w:sz w:val="26"/>
          </w:rPr>
          <w:t>Частью 1 статьи 13.3</w:t>
        </w:r>
      </w:hyperlink>
      <w:r w:rsidR="00134A48" w:rsidRPr="00134A48">
        <w:rPr>
          <w:rFonts w:ascii="Times New Roman" w:eastAsia="Times New Roman" w:hAnsi="Times New Roman" w:cs="Times New Roman"/>
          <w:color w:val="464C55"/>
          <w:sz w:val="26"/>
          <w:szCs w:val="26"/>
        </w:rPr>
        <w:t>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9" w:anchor="block_13302" w:history="1">
        <w:r w:rsidR="00134A48" w:rsidRPr="00134A48">
          <w:rPr>
            <w:rFonts w:ascii="Times New Roman" w:eastAsia="Times New Roman" w:hAnsi="Times New Roman" w:cs="Times New Roman"/>
            <w:color w:val="3272C0"/>
            <w:sz w:val="26"/>
          </w:rPr>
          <w:t>части 2</w:t>
        </w:r>
      </w:hyperlink>
      <w:r w:rsidR="00134A48" w:rsidRPr="00134A48">
        <w:rPr>
          <w:rFonts w:ascii="Times New Roman" w:eastAsia="Times New Roman" w:hAnsi="Times New Roman" w:cs="Times New Roman"/>
          <w:color w:val="464C55"/>
          <w:sz w:val="26"/>
          <w:szCs w:val="26"/>
        </w:rPr>
        <w:t> указанной статьи.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1.2. </w:t>
      </w:r>
      <w:r w:rsidRPr="00134A48">
        <w:rPr>
          <w:rFonts w:ascii="Times New Roman" w:eastAsia="Times New Roman" w:hAnsi="Times New Roman" w:cs="Times New Roman"/>
          <w:b/>
          <w:bCs/>
          <w:color w:val="22272F"/>
          <w:sz w:val="32"/>
          <w:szCs w:val="32"/>
          <w:u w:val="single"/>
        </w:rPr>
        <w:t>Ответственность юридических лиц</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Общие нормы</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Общие нормы, устанавливающие ответственность юридических лиц за коррупционные правонарушения, закреплены в </w:t>
      </w:r>
      <w:hyperlink r:id="rId20" w:anchor="block_14" w:history="1">
        <w:r w:rsidRPr="00134A48">
          <w:rPr>
            <w:rFonts w:ascii="Times New Roman" w:eastAsia="Times New Roman" w:hAnsi="Times New Roman" w:cs="Times New Roman"/>
            <w:color w:val="3272C0"/>
            <w:sz w:val="26"/>
          </w:rPr>
          <w:t>статье 14</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Незаконное вознаграждение от имени юридического лица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21" w:anchor="block_1928" w:history="1">
        <w:r w:rsidR="00134A48" w:rsidRPr="00134A48">
          <w:rPr>
            <w:rFonts w:ascii="Times New Roman" w:eastAsia="Times New Roman" w:hAnsi="Times New Roman" w:cs="Times New Roman"/>
            <w:color w:val="3272C0"/>
            <w:sz w:val="26"/>
          </w:rPr>
          <w:t>Статья 19.28</w:t>
        </w:r>
      </w:hyperlink>
      <w:r w:rsidR="00134A48" w:rsidRPr="00134A48">
        <w:rPr>
          <w:rFonts w:ascii="Times New Roman" w:eastAsia="Times New Roman" w:hAnsi="Times New Roman" w:cs="Times New Roman"/>
          <w:color w:val="464C55"/>
          <w:sz w:val="26"/>
          <w:szCs w:val="26"/>
        </w:rP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w:t>
      </w:r>
      <w:r w:rsidR="00134A48" w:rsidRPr="00134A48">
        <w:rPr>
          <w:rFonts w:ascii="Times New Roman" w:eastAsia="Times New Roman" w:hAnsi="Times New Roman" w:cs="Times New Roman"/>
          <w:color w:val="464C55"/>
          <w:sz w:val="26"/>
          <w:szCs w:val="26"/>
        </w:rPr>
        <w:lastRenderedPageBreak/>
        <w:t>занимаемым ими служебным положением, влечет наложение на юридическое лицо административного штрафа).</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22" w:anchor="block_1928" w:history="1">
        <w:r w:rsidR="00134A48" w:rsidRPr="00134A48">
          <w:rPr>
            <w:rFonts w:ascii="Times New Roman" w:eastAsia="Times New Roman" w:hAnsi="Times New Roman" w:cs="Times New Roman"/>
            <w:color w:val="3272C0"/>
            <w:sz w:val="26"/>
          </w:rPr>
          <w:t>Статья 19.28</w:t>
        </w:r>
      </w:hyperlink>
      <w:r w:rsidR="00134A48" w:rsidRPr="00134A48">
        <w:rPr>
          <w:rFonts w:ascii="Times New Roman" w:eastAsia="Times New Roman" w:hAnsi="Times New Roman" w:cs="Times New Roman"/>
          <w:color w:val="464C55"/>
          <w:sz w:val="26"/>
          <w:szCs w:val="26"/>
        </w:rPr>
        <w:t>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Незаконное привлечение к трудовой деятельности бывшего государственного (муниципального) служащего</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должны учитывать положения </w:t>
      </w:r>
      <w:hyperlink r:id="rId23" w:anchor="block_12" w:history="1">
        <w:r w:rsidRPr="00134A48">
          <w:rPr>
            <w:rFonts w:ascii="Times New Roman" w:eastAsia="Times New Roman" w:hAnsi="Times New Roman" w:cs="Times New Roman"/>
            <w:color w:val="3272C0"/>
            <w:sz w:val="26"/>
          </w:rPr>
          <w:t>статьи 12</w:t>
        </w:r>
      </w:hyperlink>
      <w:r w:rsidRPr="00134A48">
        <w:rPr>
          <w:rFonts w:ascii="Times New Roman" w:eastAsia="Times New Roman" w:hAnsi="Times New Roman" w:cs="Times New Roman"/>
          <w:color w:val="464C55"/>
          <w:sz w:val="26"/>
          <w:szCs w:val="26"/>
        </w:rPr>
        <w:t>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w:t>
      </w:r>
      <w:hyperlink r:id="rId24" w:anchor="block_1" w:history="1">
        <w:r w:rsidRPr="00134A48">
          <w:rPr>
            <w:rFonts w:ascii="Times New Roman" w:eastAsia="Times New Roman" w:hAnsi="Times New Roman" w:cs="Times New Roman"/>
            <w:color w:val="3272C0"/>
            <w:sz w:val="26"/>
          </w:rPr>
          <w:t>нормативными правовыми актами</w:t>
        </w:r>
      </w:hyperlink>
      <w:r w:rsidRPr="00134A48">
        <w:rPr>
          <w:rFonts w:ascii="Times New Roman" w:eastAsia="Times New Roman" w:hAnsi="Times New Roman" w:cs="Times New Roman"/>
          <w:color w:val="464C55"/>
          <w:sz w:val="26"/>
          <w:szCs w:val="26"/>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Порядок представления работодателями указанной информации закреплен в </w:t>
      </w:r>
      <w:hyperlink r:id="rId25" w:history="1">
        <w:r w:rsidRPr="00134A48">
          <w:rPr>
            <w:rFonts w:ascii="Times New Roman" w:eastAsia="Times New Roman" w:hAnsi="Times New Roman" w:cs="Times New Roman"/>
            <w:color w:val="3272C0"/>
            <w:sz w:val="26"/>
          </w:rPr>
          <w:t>постановлении</w:t>
        </w:r>
      </w:hyperlink>
      <w:r w:rsidRPr="00134A48">
        <w:rPr>
          <w:rFonts w:ascii="Times New Roman" w:eastAsia="Times New Roman" w:hAnsi="Times New Roman" w:cs="Times New Roman"/>
          <w:color w:val="464C55"/>
          <w:sz w:val="26"/>
          <w:szCs w:val="26"/>
        </w:rPr>
        <w:t> Правительства Российской Федерации от 8 сентября 2010 г. N 700.</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Названные требования, исходя из положений </w:t>
      </w:r>
      <w:hyperlink r:id="rId26" w:anchor="block_1" w:history="1">
        <w:r w:rsidRPr="00134A48">
          <w:rPr>
            <w:rFonts w:ascii="Times New Roman" w:eastAsia="Times New Roman" w:hAnsi="Times New Roman" w:cs="Times New Roman"/>
            <w:color w:val="3272C0"/>
            <w:sz w:val="26"/>
          </w:rPr>
          <w:t>пункта 1</w:t>
        </w:r>
      </w:hyperlink>
      <w:r w:rsidRPr="00134A48">
        <w:rPr>
          <w:rFonts w:ascii="Times New Roman" w:eastAsia="Times New Roman" w:hAnsi="Times New Roman" w:cs="Times New Roman"/>
          <w:color w:val="464C55"/>
          <w:sz w:val="26"/>
          <w:szCs w:val="26"/>
        </w:rPr>
        <w:t>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7" w:anchor="block_1100" w:history="1">
        <w:r w:rsidRPr="00134A48">
          <w:rPr>
            <w:rFonts w:ascii="Times New Roman" w:eastAsia="Times New Roman" w:hAnsi="Times New Roman" w:cs="Times New Roman"/>
            <w:color w:val="3272C0"/>
            <w:sz w:val="26"/>
          </w:rPr>
          <w:t xml:space="preserve">раздел </w:t>
        </w:r>
        <w:proofErr w:type="spellStart"/>
        <w:r w:rsidRPr="00134A48">
          <w:rPr>
            <w:rFonts w:ascii="Times New Roman" w:eastAsia="Times New Roman" w:hAnsi="Times New Roman" w:cs="Times New Roman"/>
            <w:color w:val="3272C0"/>
            <w:sz w:val="26"/>
          </w:rPr>
          <w:t>I</w:t>
        </w:r>
      </w:hyperlink>
      <w:r w:rsidRPr="00134A48">
        <w:rPr>
          <w:rFonts w:ascii="Times New Roman" w:eastAsia="Times New Roman" w:hAnsi="Times New Roman" w:cs="Times New Roman"/>
          <w:color w:val="464C55"/>
          <w:sz w:val="26"/>
          <w:szCs w:val="26"/>
        </w:rPr>
        <w:t>или</w:t>
      </w:r>
      <w:proofErr w:type="spellEnd"/>
      <w:r w:rsidRPr="00134A48">
        <w:rPr>
          <w:rFonts w:ascii="Times New Roman" w:eastAsia="Times New Roman" w:hAnsi="Times New Roman" w:cs="Times New Roman"/>
          <w:color w:val="464C55"/>
          <w:sz w:val="26"/>
          <w:szCs w:val="26"/>
        </w:rPr>
        <w:t> </w:t>
      </w:r>
      <w:hyperlink r:id="rId28" w:anchor="block_1200" w:history="1">
        <w:r w:rsidRPr="00134A48">
          <w:rPr>
            <w:rFonts w:ascii="Times New Roman" w:eastAsia="Times New Roman" w:hAnsi="Times New Roman" w:cs="Times New Roman"/>
            <w:color w:val="3272C0"/>
            <w:sz w:val="26"/>
          </w:rPr>
          <w:t>раздел II</w:t>
        </w:r>
      </w:hyperlink>
      <w:r w:rsidRPr="00134A48">
        <w:rPr>
          <w:rFonts w:ascii="Times New Roman" w:eastAsia="Times New Roman" w:hAnsi="Times New Roman" w:cs="Times New Roman"/>
          <w:color w:val="464C55"/>
          <w:sz w:val="26"/>
          <w:szCs w:val="26"/>
        </w:rPr>
        <w:t>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29" w:history="1">
        <w:r w:rsidRPr="00134A48">
          <w:rPr>
            <w:rFonts w:ascii="Times New Roman" w:eastAsia="Times New Roman" w:hAnsi="Times New Roman" w:cs="Times New Roman"/>
            <w:color w:val="3272C0"/>
            <w:sz w:val="26"/>
          </w:rPr>
          <w:t>Указом</w:t>
        </w:r>
      </w:hyperlink>
      <w:r w:rsidRPr="00134A48">
        <w:rPr>
          <w:rFonts w:ascii="Times New Roman" w:eastAsia="Times New Roman" w:hAnsi="Times New Roman" w:cs="Times New Roman"/>
          <w:color w:val="464C55"/>
          <w:sz w:val="26"/>
          <w:szCs w:val="26"/>
        </w:rPr>
        <w:t>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30" w:anchor="block_1300" w:history="1">
        <w:r w:rsidRPr="00134A48">
          <w:rPr>
            <w:rFonts w:ascii="Times New Roman" w:eastAsia="Times New Roman" w:hAnsi="Times New Roman" w:cs="Times New Roman"/>
            <w:color w:val="3272C0"/>
            <w:sz w:val="26"/>
          </w:rPr>
          <w:t>разделом III</w:t>
        </w:r>
      </w:hyperlink>
      <w:r w:rsidRPr="00134A48">
        <w:rPr>
          <w:rFonts w:ascii="Times New Roman" w:eastAsia="Times New Roman" w:hAnsi="Times New Roman" w:cs="Times New Roman"/>
          <w:color w:val="464C55"/>
          <w:sz w:val="26"/>
          <w:szCs w:val="26"/>
        </w:rPr>
        <w:t>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31" w:anchor="block_4" w:history="1">
        <w:r w:rsidRPr="00134A48">
          <w:rPr>
            <w:rFonts w:ascii="Times New Roman" w:eastAsia="Times New Roman" w:hAnsi="Times New Roman" w:cs="Times New Roman"/>
            <w:color w:val="3272C0"/>
            <w:sz w:val="26"/>
          </w:rPr>
          <w:t>пункт 4</w:t>
        </w:r>
      </w:hyperlink>
      <w:r w:rsidRPr="00134A48">
        <w:rPr>
          <w:rFonts w:ascii="Times New Roman" w:eastAsia="Times New Roman" w:hAnsi="Times New Roman" w:cs="Times New Roman"/>
          <w:color w:val="464C55"/>
          <w:sz w:val="26"/>
          <w:szCs w:val="26"/>
        </w:rPr>
        <w:t> Указа Президента Российской Федерации от 21 июля 2010 г. N 925).</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Неисполнение работодателем обязанности, предусмотренной </w:t>
      </w:r>
      <w:hyperlink r:id="rId32" w:anchor="block_1204" w:history="1">
        <w:r w:rsidRPr="00134A48">
          <w:rPr>
            <w:rFonts w:ascii="Times New Roman" w:eastAsia="Times New Roman" w:hAnsi="Times New Roman" w:cs="Times New Roman"/>
            <w:color w:val="3272C0"/>
            <w:sz w:val="26"/>
          </w:rPr>
          <w:t>частью 4 статьи 12</w:t>
        </w:r>
      </w:hyperlink>
      <w:r w:rsidRPr="00134A48">
        <w:rPr>
          <w:rFonts w:ascii="Times New Roman" w:eastAsia="Times New Roman" w:hAnsi="Times New Roman" w:cs="Times New Roman"/>
          <w:color w:val="464C55"/>
          <w:sz w:val="26"/>
          <w:szCs w:val="26"/>
        </w:rPr>
        <w:t> Федерального закона "О противодействии коррупции", является правонарушением и влечет в соответствии со </w:t>
      </w:r>
      <w:hyperlink r:id="rId33" w:anchor="block_1929" w:history="1">
        <w:r w:rsidRPr="00134A48">
          <w:rPr>
            <w:rFonts w:ascii="Times New Roman" w:eastAsia="Times New Roman" w:hAnsi="Times New Roman" w:cs="Times New Roman"/>
            <w:color w:val="3272C0"/>
            <w:sz w:val="26"/>
          </w:rPr>
          <w:t>статьей 19.29</w:t>
        </w:r>
      </w:hyperlink>
      <w:r w:rsidRPr="00134A48">
        <w:rPr>
          <w:rFonts w:ascii="Times New Roman" w:eastAsia="Times New Roman" w:hAnsi="Times New Roman" w:cs="Times New Roman"/>
          <w:color w:val="464C55"/>
          <w:sz w:val="26"/>
          <w:szCs w:val="26"/>
        </w:rPr>
        <w:t> КоАП РФ ответственность в виде административного штрафа.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1.3. </w:t>
      </w:r>
      <w:r w:rsidRPr="00134A48">
        <w:rPr>
          <w:rFonts w:ascii="Times New Roman" w:eastAsia="Times New Roman" w:hAnsi="Times New Roman" w:cs="Times New Roman"/>
          <w:b/>
          <w:bCs/>
          <w:color w:val="22272F"/>
          <w:sz w:val="32"/>
          <w:szCs w:val="32"/>
          <w:u w:val="single"/>
        </w:rPr>
        <w:t>Ответственность физических лиц</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Ответственность физических лиц за коррупционные правонарушения установлена </w:t>
      </w:r>
      <w:hyperlink r:id="rId34" w:anchor="block_13" w:history="1">
        <w:r w:rsidRPr="00134A48">
          <w:rPr>
            <w:rFonts w:ascii="Times New Roman" w:eastAsia="Times New Roman" w:hAnsi="Times New Roman" w:cs="Times New Roman"/>
            <w:color w:val="3272C0"/>
            <w:sz w:val="26"/>
          </w:rPr>
          <w:t>статьей 13</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r:id="rId35" w:anchor="block_1000" w:history="1">
        <w:r w:rsidRPr="00134A48">
          <w:rPr>
            <w:rFonts w:ascii="Times New Roman" w:eastAsia="Times New Roman" w:hAnsi="Times New Roman" w:cs="Times New Roman"/>
            <w:color w:val="3272C0"/>
            <w:sz w:val="26"/>
          </w:rPr>
          <w:t>Приложении 1</w:t>
        </w:r>
      </w:hyperlink>
      <w:r w:rsidRPr="00134A48">
        <w:rPr>
          <w:rFonts w:ascii="Times New Roman" w:eastAsia="Times New Roman" w:hAnsi="Times New Roman" w:cs="Times New Roman"/>
          <w:color w:val="464C55"/>
          <w:sz w:val="26"/>
          <w:szCs w:val="26"/>
        </w:rPr>
        <w:t> к настоящим Методическим рекомендациям.</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36" w:anchor="block_5" w:history="1">
        <w:r w:rsidR="00134A48" w:rsidRPr="00134A48">
          <w:rPr>
            <w:rFonts w:ascii="Times New Roman" w:eastAsia="Times New Roman" w:hAnsi="Times New Roman" w:cs="Times New Roman"/>
            <w:color w:val="3272C0"/>
            <w:sz w:val="26"/>
          </w:rPr>
          <w:t>Трудовое законодательство</w:t>
        </w:r>
      </w:hyperlink>
      <w:r w:rsidR="00134A48" w:rsidRPr="00134A48">
        <w:rPr>
          <w:rFonts w:ascii="Times New Roman" w:eastAsia="Times New Roman" w:hAnsi="Times New Roman" w:cs="Times New Roman"/>
          <w:color w:val="464C55"/>
          <w:sz w:val="26"/>
          <w:szCs w:val="26"/>
        </w:rPr>
        <w:t>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Тем не менее в </w:t>
      </w:r>
      <w:hyperlink r:id="rId37" w:anchor="block_192" w:history="1">
        <w:r w:rsidRPr="00134A48">
          <w:rPr>
            <w:rFonts w:ascii="Times New Roman" w:eastAsia="Times New Roman" w:hAnsi="Times New Roman" w:cs="Times New Roman"/>
            <w:color w:val="3272C0"/>
            <w:sz w:val="26"/>
          </w:rPr>
          <w:t>Трудовом кодексе</w:t>
        </w:r>
      </w:hyperlink>
      <w:r w:rsidRPr="00134A48">
        <w:rPr>
          <w:rFonts w:ascii="Times New Roman" w:eastAsia="Times New Roman" w:hAnsi="Times New Roman" w:cs="Times New Roman"/>
          <w:color w:val="464C55"/>
          <w:sz w:val="26"/>
          <w:szCs w:val="26"/>
        </w:rPr>
        <w:t> Российской Федерации (далее - ТК РФ) существует возможность привлечения работника организации к дисциплинарной ответственности.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Так, согласно </w:t>
      </w:r>
      <w:hyperlink r:id="rId38" w:anchor="block_192" w:history="1">
        <w:r w:rsidRPr="00134A48">
          <w:rPr>
            <w:rFonts w:ascii="Times New Roman" w:eastAsia="Times New Roman" w:hAnsi="Times New Roman" w:cs="Times New Roman"/>
            <w:color w:val="3272C0"/>
            <w:sz w:val="26"/>
          </w:rPr>
          <w:t>статье 192</w:t>
        </w:r>
      </w:hyperlink>
      <w:r w:rsidRPr="00134A48">
        <w:rPr>
          <w:rFonts w:ascii="Times New Roman" w:eastAsia="Times New Roman" w:hAnsi="Times New Roman" w:cs="Times New Roman"/>
          <w:color w:val="464C55"/>
          <w:sz w:val="26"/>
          <w:szCs w:val="26"/>
        </w:rPr>
        <w:t> ТК РФ к дисциплинарным взысканиям, в частности, относится увольнение работника по основаниям, предусмотренным </w:t>
      </w:r>
      <w:hyperlink r:id="rId39" w:anchor="block_815" w:history="1">
        <w:r w:rsidRPr="00134A48">
          <w:rPr>
            <w:rFonts w:ascii="Times New Roman" w:eastAsia="Times New Roman" w:hAnsi="Times New Roman" w:cs="Times New Roman"/>
            <w:color w:val="3272C0"/>
            <w:sz w:val="26"/>
          </w:rPr>
          <w:t>пунктами 5</w:t>
        </w:r>
      </w:hyperlink>
      <w:r w:rsidRPr="00134A48">
        <w:rPr>
          <w:rFonts w:ascii="Times New Roman" w:eastAsia="Times New Roman" w:hAnsi="Times New Roman" w:cs="Times New Roman"/>
          <w:color w:val="464C55"/>
          <w:sz w:val="26"/>
          <w:szCs w:val="26"/>
        </w:rPr>
        <w:t>, </w:t>
      </w:r>
      <w:hyperlink r:id="rId40" w:anchor="block_816" w:history="1">
        <w:r w:rsidRPr="00134A48">
          <w:rPr>
            <w:rFonts w:ascii="Times New Roman" w:eastAsia="Times New Roman" w:hAnsi="Times New Roman" w:cs="Times New Roman"/>
            <w:color w:val="3272C0"/>
            <w:sz w:val="26"/>
          </w:rPr>
          <w:t>6</w:t>
        </w:r>
      </w:hyperlink>
      <w:r w:rsidRPr="00134A48">
        <w:rPr>
          <w:rFonts w:ascii="Times New Roman" w:eastAsia="Times New Roman" w:hAnsi="Times New Roman" w:cs="Times New Roman"/>
          <w:color w:val="464C55"/>
          <w:sz w:val="26"/>
          <w:szCs w:val="26"/>
        </w:rPr>
        <w:t>, </w:t>
      </w:r>
      <w:hyperlink r:id="rId41" w:anchor="block_819" w:history="1">
        <w:r w:rsidRPr="00134A48">
          <w:rPr>
            <w:rFonts w:ascii="Times New Roman" w:eastAsia="Times New Roman" w:hAnsi="Times New Roman" w:cs="Times New Roman"/>
            <w:color w:val="3272C0"/>
            <w:sz w:val="26"/>
          </w:rPr>
          <w:t>9</w:t>
        </w:r>
      </w:hyperlink>
      <w:r w:rsidRPr="00134A48">
        <w:rPr>
          <w:rFonts w:ascii="Times New Roman" w:eastAsia="Times New Roman" w:hAnsi="Times New Roman" w:cs="Times New Roman"/>
          <w:color w:val="464C55"/>
          <w:sz w:val="26"/>
          <w:szCs w:val="26"/>
        </w:rPr>
        <w:t> или </w:t>
      </w:r>
      <w:hyperlink r:id="rId42" w:anchor="block_8110" w:history="1">
        <w:r w:rsidRPr="00134A48">
          <w:rPr>
            <w:rFonts w:ascii="Times New Roman" w:eastAsia="Times New Roman" w:hAnsi="Times New Roman" w:cs="Times New Roman"/>
            <w:color w:val="3272C0"/>
            <w:sz w:val="26"/>
          </w:rPr>
          <w:t>10 части первой статьи 81</w:t>
        </w:r>
      </w:hyperlink>
      <w:r w:rsidRPr="00134A48">
        <w:rPr>
          <w:rFonts w:ascii="Times New Roman" w:eastAsia="Times New Roman" w:hAnsi="Times New Roman" w:cs="Times New Roman"/>
          <w:color w:val="464C55"/>
          <w:sz w:val="26"/>
          <w:szCs w:val="26"/>
        </w:rPr>
        <w:t>, </w:t>
      </w:r>
      <w:hyperlink r:id="rId43" w:anchor="block_3361" w:history="1">
        <w:r w:rsidRPr="00134A48">
          <w:rPr>
            <w:rFonts w:ascii="Times New Roman" w:eastAsia="Times New Roman" w:hAnsi="Times New Roman" w:cs="Times New Roman"/>
            <w:color w:val="3272C0"/>
            <w:sz w:val="26"/>
          </w:rPr>
          <w:t>пунктом 1 статьи 336</w:t>
        </w:r>
      </w:hyperlink>
      <w:r w:rsidRPr="00134A48">
        <w:rPr>
          <w:rFonts w:ascii="Times New Roman" w:eastAsia="Times New Roman" w:hAnsi="Times New Roman" w:cs="Times New Roman"/>
          <w:color w:val="464C55"/>
          <w:sz w:val="26"/>
          <w:szCs w:val="26"/>
        </w:rPr>
        <w:t>, а также </w:t>
      </w:r>
      <w:hyperlink r:id="rId44" w:anchor="block_817" w:history="1">
        <w:r w:rsidRPr="00134A48">
          <w:rPr>
            <w:rFonts w:ascii="Times New Roman" w:eastAsia="Times New Roman" w:hAnsi="Times New Roman" w:cs="Times New Roman"/>
            <w:color w:val="3272C0"/>
            <w:sz w:val="26"/>
          </w:rPr>
          <w:t>пунктами 7</w:t>
        </w:r>
      </w:hyperlink>
      <w:r w:rsidRPr="00134A48">
        <w:rPr>
          <w:rFonts w:ascii="Times New Roman" w:eastAsia="Times New Roman" w:hAnsi="Times New Roman" w:cs="Times New Roman"/>
          <w:color w:val="464C55"/>
          <w:sz w:val="26"/>
          <w:szCs w:val="26"/>
        </w:rPr>
        <w:t> или </w:t>
      </w:r>
      <w:hyperlink r:id="rId45" w:anchor="block_8171" w:history="1">
        <w:r w:rsidRPr="00134A48">
          <w:rPr>
            <w:rFonts w:ascii="Times New Roman" w:eastAsia="Times New Roman" w:hAnsi="Times New Roman" w:cs="Times New Roman"/>
            <w:color w:val="3272C0"/>
            <w:sz w:val="26"/>
          </w:rPr>
          <w:t>7.1 части первой статьи 81</w:t>
        </w:r>
      </w:hyperlink>
      <w:r w:rsidRPr="00134A48">
        <w:rPr>
          <w:rFonts w:ascii="Times New Roman" w:eastAsia="Times New Roman" w:hAnsi="Times New Roman" w:cs="Times New Roman"/>
          <w:color w:val="464C55"/>
          <w:sz w:val="26"/>
          <w:szCs w:val="26"/>
        </w:rPr>
        <w:t>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46" w:anchor="block_81621" w:history="1">
        <w:r w:rsidRPr="00134A48">
          <w:rPr>
            <w:rFonts w:ascii="Times New Roman" w:eastAsia="Times New Roman" w:hAnsi="Times New Roman" w:cs="Times New Roman"/>
            <w:color w:val="3272C0"/>
            <w:sz w:val="26"/>
          </w:rPr>
          <w:t>подпункт "в" пункта 6 части 1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7" w:anchor="block_817" w:history="1">
        <w:r w:rsidRPr="00134A48">
          <w:rPr>
            <w:rFonts w:ascii="Times New Roman" w:eastAsia="Times New Roman" w:hAnsi="Times New Roman" w:cs="Times New Roman"/>
            <w:color w:val="3272C0"/>
            <w:sz w:val="26"/>
          </w:rPr>
          <w:t>пункт 7 части первой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8" w:anchor="block_819" w:history="1">
        <w:r w:rsidRPr="00134A48">
          <w:rPr>
            <w:rFonts w:ascii="Times New Roman" w:eastAsia="Times New Roman" w:hAnsi="Times New Roman" w:cs="Times New Roman"/>
            <w:color w:val="3272C0"/>
            <w:sz w:val="26"/>
          </w:rPr>
          <w:t>пункт 9 части первой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однократного грубого нарушения руководителем организации (филиала, представительства), его заместителями своих трудовых обязанностей (</w:t>
      </w:r>
      <w:hyperlink r:id="rId49" w:anchor="block_8110" w:history="1">
        <w:r w:rsidRPr="00134A48">
          <w:rPr>
            <w:rFonts w:ascii="Times New Roman" w:eastAsia="Times New Roman" w:hAnsi="Times New Roman" w:cs="Times New Roman"/>
            <w:color w:val="3272C0"/>
            <w:sz w:val="26"/>
          </w:rPr>
          <w:t>пункт 10 части первой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lastRenderedPageBreak/>
        <w:t>2. </w:t>
      </w:r>
      <w:r w:rsidRPr="00134A48">
        <w:rPr>
          <w:rFonts w:ascii="Times New Roman" w:eastAsia="Times New Roman" w:hAnsi="Times New Roman" w:cs="Times New Roman"/>
          <w:b/>
          <w:bCs/>
          <w:color w:val="22272F"/>
          <w:sz w:val="32"/>
          <w:szCs w:val="32"/>
          <w:u w:val="single"/>
        </w:rPr>
        <w:t>Международные соглашения по вопросам противодействия коррупции в коммерческих организациях и зарубежное законодательство</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50" w:history="1">
        <w:r w:rsidRPr="00134A48">
          <w:rPr>
            <w:rFonts w:ascii="Times New Roman" w:eastAsia="Times New Roman" w:hAnsi="Times New Roman" w:cs="Times New Roman"/>
            <w:color w:val="3272C0"/>
            <w:sz w:val="26"/>
          </w:rPr>
          <w:t>Конвенции</w:t>
        </w:r>
      </w:hyperlink>
      <w:r w:rsidRPr="00134A48">
        <w:rPr>
          <w:rFonts w:ascii="Times New Roman" w:eastAsia="Times New Roman" w:hAnsi="Times New Roman" w:cs="Times New Roman"/>
          <w:color w:val="464C55"/>
          <w:sz w:val="26"/>
          <w:szCs w:val="26"/>
        </w:rPr>
        <w:t>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r:id="rId51" w:anchor="block_20000" w:history="1">
        <w:r w:rsidRPr="00134A48">
          <w:rPr>
            <w:rFonts w:ascii="Times New Roman" w:eastAsia="Times New Roman" w:hAnsi="Times New Roman" w:cs="Times New Roman"/>
            <w:color w:val="3272C0"/>
            <w:sz w:val="26"/>
          </w:rPr>
          <w:t>Приложении 2</w:t>
        </w:r>
      </w:hyperlink>
      <w:r w:rsidRPr="00134A48">
        <w:rPr>
          <w:rFonts w:ascii="Times New Roman" w:eastAsia="Times New Roman" w:hAnsi="Times New Roman" w:cs="Times New Roman"/>
          <w:color w:val="464C55"/>
          <w:sz w:val="26"/>
          <w:szCs w:val="26"/>
        </w:rPr>
        <w:t> к настоящим Методическим рекомендациям.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w:t>
      </w:r>
      <w:r w:rsidRPr="00134A48">
        <w:rPr>
          <w:rFonts w:ascii="Times New Roman" w:eastAsia="Times New Roman" w:hAnsi="Times New Roman" w:cs="Times New Roman"/>
          <w:color w:val="464C55"/>
          <w:sz w:val="26"/>
          <w:szCs w:val="26"/>
        </w:rPr>
        <w:lastRenderedPageBreak/>
        <w:t>юридическими лицами рекомендуется информировать следственные органы Следственного комитета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r:id="rId52" w:anchor="block_2000" w:history="1">
        <w:r w:rsidRPr="00134A48">
          <w:rPr>
            <w:rFonts w:ascii="Times New Roman" w:eastAsia="Times New Roman" w:hAnsi="Times New Roman" w:cs="Times New Roman"/>
            <w:color w:val="3272C0"/>
            <w:sz w:val="26"/>
          </w:rPr>
          <w:t>Приложении 3</w:t>
        </w:r>
      </w:hyperlink>
      <w:r w:rsidRPr="00134A48">
        <w:rPr>
          <w:rFonts w:ascii="Times New Roman" w:eastAsia="Times New Roman" w:hAnsi="Times New Roman" w:cs="Times New Roman"/>
          <w:color w:val="464C55"/>
          <w:sz w:val="26"/>
          <w:szCs w:val="26"/>
        </w:rPr>
        <w:t> к настоящим Методическим рекомендациям приведен краткий обзор </w:t>
      </w:r>
      <w:hyperlink r:id="rId53" w:anchor="block_2002" w:history="1">
        <w:r w:rsidRPr="00134A48">
          <w:rPr>
            <w:rFonts w:ascii="Times New Roman" w:eastAsia="Times New Roman" w:hAnsi="Times New Roman" w:cs="Times New Roman"/>
            <w:color w:val="3272C0"/>
            <w:sz w:val="26"/>
          </w:rPr>
          <w:t>закона</w:t>
        </w:r>
      </w:hyperlink>
      <w:r w:rsidRPr="00134A48">
        <w:rPr>
          <w:rFonts w:ascii="Times New Roman" w:eastAsia="Times New Roman" w:hAnsi="Times New Roman" w:cs="Times New Roman"/>
          <w:color w:val="464C55"/>
          <w:sz w:val="26"/>
          <w:szCs w:val="26"/>
        </w:rPr>
        <w:t> США "О коррупционных практиках за рубежом" (</w:t>
      </w:r>
      <w:proofErr w:type="spellStart"/>
      <w:r w:rsidRPr="00134A48">
        <w:rPr>
          <w:rFonts w:ascii="Times New Roman" w:eastAsia="Times New Roman" w:hAnsi="Times New Roman" w:cs="Times New Roman"/>
          <w:color w:val="464C55"/>
          <w:sz w:val="26"/>
          <w:szCs w:val="26"/>
        </w:rPr>
        <w:t>ForeigNCorrupt</w:t>
      </w:r>
      <w:proofErr w:type="spellEnd"/>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Practices</w:t>
      </w:r>
      <w:proofErr w:type="spellEnd"/>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Act</w:t>
      </w:r>
      <w:proofErr w:type="spellEnd"/>
      <w:r w:rsidRPr="00134A48">
        <w:rPr>
          <w:rFonts w:ascii="Times New Roman" w:eastAsia="Times New Roman" w:hAnsi="Times New Roman" w:cs="Times New Roman"/>
          <w:color w:val="464C55"/>
          <w:sz w:val="26"/>
          <w:szCs w:val="26"/>
        </w:rPr>
        <w:t>, 1977 - FCPA) и </w:t>
      </w:r>
      <w:hyperlink r:id="rId54" w:anchor="block_2003" w:history="1">
        <w:r w:rsidRPr="00134A48">
          <w:rPr>
            <w:rFonts w:ascii="Times New Roman" w:eastAsia="Times New Roman" w:hAnsi="Times New Roman" w:cs="Times New Roman"/>
            <w:color w:val="3272C0"/>
            <w:sz w:val="26"/>
          </w:rPr>
          <w:t>закона</w:t>
        </w:r>
      </w:hyperlink>
      <w:r w:rsidRPr="00134A48">
        <w:rPr>
          <w:rFonts w:ascii="Times New Roman" w:eastAsia="Times New Roman" w:hAnsi="Times New Roman" w:cs="Times New Roman"/>
          <w:color w:val="464C55"/>
          <w:sz w:val="26"/>
          <w:szCs w:val="26"/>
        </w:rPr>
        <w:t xml:space="preserve"> Великобритании "О борьбе со взяточничеством" (UK </w:t>
      </w:r>
      <w:proofErr w:type="spellStart"/>
      <w:r w:rsidRPr="00134A48">
        <w:rPr>
          <w:rFonts w:ascii="Times New Roman" w:eastAsia="Times New Roman" w:hAnsi="Times New Roman" w:cs="Times New Roman"/>
          <w:color w:val="464C55"/>
          <w:sz w:val="26"/>
          <w:szCs w:val="26"/>
        </w:rPr>
        <w:t>Bribery</w:t>
      </w:r>
      <w:proofErr w:type="spellEnd"/>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Act</w:t>
      </w:r>
      <w:proofErr w:type="spellEnd"/>
      <w:r w:rsidRPr="00134A48">
        <w:rPr>
          <w:rFonts w:ascii="Times New Roman" w:eastAsia="Times New Roman" w:hAnsi="Times New Roman" w:cs="Times New Roman"/>
          <w:color w:val="464C55"/>
          <w:sz w:val="26"/>
          <w:szCs w:val="26"/>
        </w:rPr>
        <w:t>, 2010).</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III. </w:t>
      </w:r>
      <w:r w:rsidRPr="00134A48">
        <w:rPr>
          <w:rFonts w:ascii="Times New Roman" w:eastAsia="Times New Roman" w:hAnsi="Times New Roman" w:cs="Times New Roman"/>
          <w:b/>
          <w:bCs/>
          <w:color w:val="22272F"/>
          <w:sz w:val="32"/>
          <w:szCs w:val="32"/>
          <w:u w:val="single"/>
        </w:rPr>
        <w:t>Основные принципы противодействия коррупции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создании системы мер противодействия коррупции в организации рекомендуется основываться на следующих ключевых принципах: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1. Принцип соответствия политики организации действующему законодательству и общепринятым нормам.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Соответствие реализуемых антикоррупционных мероприятий </w:t>
      </w:r>
      <w:hyperlink r:id="rId55" w:history="1">
        <w:r w:rsidRPr="00134A48">
          <w:rPr>
            <w:rFonts w:ascii="Times New Roman" w:eastAsia="Times New Roman" w:hAnsi="Times New Roman" w:cs="Times New Roman"/>
            <w:color w:val="3272C0"/>
            <w:sz w:val="26"/>
          </w:rPr>
          <w:t>Конституции</w:t>
        </w:r>
      </w:hyperlink>
      <w:r w:rsidRPr="00134A48">
        <w:rPr>
          <w:rFonts w:ascii="Times New Roman" w:eastAsia="Times New Roman" w:hAnsi="Times New Roman" w:cs="Times New Roman"/>
          <w:color w:val="464C55"/>
          <w:sz w:val="26"/>
          <w:szCs w:val="26"/>
        </w:rPr>
        <w:t>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2. Принцип личного примера руководства.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3. Принцип вовлеченности работников.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Информированность работников организации о положениях </w:t>
      </w:r>
      <w:hyperlink r:id="rId56" w:anchor="block_2" w:history="1">
        <w:r w:rsidRPr="00134A48">
          <w:rPr>
            <w:rFonts w:ascii="Times New Roman" w:eastAsia="Times New Roman" w:hAnsi="Times New Roman" w:cs="Times New Roman"/>
            <w:color w:val="3272C0"/>
            <w:sz w:val="26"/>
          </w:rPr>
          <w:t>антикоррупционного законодательства</w:t>
        </w:r>
      </w:hyperlink>
      <w:r w:rsidRPr="00134A48">
        <w:rPr>
          <w:rFonts w:ascii="Times New Roman" w:eastAsia="Times New Roman" w:hAnsi="Times New Roman" w:cs="Times New Roman"/>
          <w:color w:val="464C55"/>
          <w:sz w:val="26"/>
          <w:szCs w:val="26"/>
        </w:rPr>
        <w:t> и их активное участие в формировании и реализации антикоррупционных стандартов и процедур.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4. Принцип соразмерности антикоррупционных процедур риску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5. Принцип эффективности антикоррупционных процедур.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6. Принцип ответственности и неотвратимости наказания.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7. Принцип открытости бизнеса.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Информирование контрагентов, партнеров и общественности о принятых в организации антикоррупционных стандартах ведения бизнеса.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8. Принцип постоянного контроля и регулярного мониторинга.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IV. </w:t>
      </w:r>
      <w:r w:rsidRPr="00134A48">
        <w:rPr>
          <w:rFonts w:ascii="Times New Roman" w:eastAsia="Times New Roman" w:hAnsi="Times New Roman" w:cs="Times New Roman"/>
          <w:b/>
          <w:bCs/>
          <w:color w:val="22272F"/>
          <w:sz w:val="32"/>
          <w:szCs w:val="32"/>
          <w:u w:val="single"/>
        </w:rPr>
        <w:t>Антикоррупционная политика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 </w:t>
      </w:r>
      <w:r w:rsidRPr="00134A48">
        <w:rPr>
          <w:rFonts w:ascii="Times New Roman" w:eastAsia="Times New Roman" w:hAnsi="Times New Roman" w:cs="Times New Roman"/>
          <w:b/>
          <w:bCs/>
          <w:color w:val="22272F"/>
          <w:sz w:val="32"/>
          <w:szCs w:val="32"/>
          <w:u w:val="single"/>
        </w:rPr>
        <w:t>Общие подходы к разработке и реализации антикоррупционной политики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разработке и реализации антикоррупционной политики как документа следует выделить следующие этапы: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разработка проекта антикоррупционной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согласование проекта и его утверждение;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информирование работников о принятой в организации антикоррупционной политике;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реализация предусмотренных политикой антикоррупционных 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анализ применения антикоррупционной политики и, при необходимости, ее пересмотр.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Разработка проекта антикоррупционной политики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Согласование проекта и его утверждение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Информирование работников о принятой в организации антикоррупционной политике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lastRenderedPageBreak/>
        <w:t>Реализация предусмотренных политикой антикоррупционных мер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Анализ применения антикоррупционной политики и, при необходимости, ее пересмотр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Пересмотр принятой антикоррупционной политики может проводиться и в иных случаях, таких как внесение изменений в </w:t>
      </w:r>
      <w:hyperlink r:id="rId57"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и </w:t>
      </w:r>
      <w:hyperlink r:id="rId58" w:anchor="block_2" w:history="1">
        <w:r w:rsidRPr="00134A48">
          <w:rPr>
            <w:rFonts w:ascii="Times New Roman" w:eastAsia="Times New Roman" w:hAnsi="Times New Roman" w:cs="Times New Roman"/>
            <w:color w:val="3272C0"/>
            <w:sz w:val="26"/>
          </w:rPr>
          <w:t>законодательство</w:t>
        </w:r>
      </w:hyperlink>
      <w:r w:rsidRPr="00134A48">
        <w:rPr>
          <w:rFonts w:ascii="Times New Roman" w:eastAsia="Times New Roman" w:hAnsi="Times New Roman" w:cs="Times New Roman"/>
          <w:color w:val="464C55"/>
          <w:sz w:val="26"/>
          <w:szCs w:val="26"/>
        </w:rPr>
        <w:t> о противодействии коррупции, изменение организационно-правовой формы организации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цели и задачи внедрения антикоррупционной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используемые в политике понятия и определения;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основные принципы антикоррупционной деятельности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область применения политики и круг лиц, попадающих под ее действие;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определение должностных лиц организации, ответственных за реализацию антикоррупционной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определение и закрепление обязанностей работников и организации, связанных с предупреждением и противодействием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установление перечня реализуемых организацией антикоррупционных мероприятий, стандартов и процедур и порядок их выполнения (применения);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ответственность сотрудников за несоблюдение требований антикоррупционной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порядок пересмотра и внесения изменений в антикоррупционную политику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Область применения политики и круг лиц, попадающих под ее действие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Закрепление обязанностей работников и организации, связанных с предупреждением и противодействием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Примерами общих обязанностей работников в связи с предупреждением и противодействием коррупции могут быть следующие: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воздерживаться от совершения и (или) участия в совершении коррупционных правонарушений в интересах или от имени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незамедлительно информировать непосредственного руководителя / лицо, ответственное за реализацию антикоррупционной политики / руководство организации о случаях склонения работника к совершению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незамедлительно информировать непосредственного начальника / лицо, ответственное за реализацию антикоррупционной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59" w:anchor="block_1000" w:history="1">
        <w:r w:rsidRPr="00134A48">
          <w:rPr>
            <w:rFonts w:ascii="Times New Roman" w:eastAsia="Times New Roman" w:hAnsi="Times New Roman" w:cs="Times New Roman"/>
            <w:color w:val="3272C0"/>
            <w:sz w:val="26"/>
          </w:rPr>
          <w:t>Методические рекомендации</w:t>
        </w:r>
      </w:hyperlink>
      <w:r w:rsidRPr="00134A48">
        <w:rPr>
          <w:rFonts w:ascii="Times New Roman" w:eastAsia="Times New Roman" w:hAnsi="Times New Roman" w:cs="Times New Roman"/>
          <w:color w:val="464C55"/>
          <w:sz w:val="26"/>
          <w:szCs w:val="26"/>
        </w:rPr>
        <w:t>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w:t>
      </w:r>
      <w:hyperlink r:id="rId60" w:anchor="block_111" w:history="1">
        <w:r w:rsidRPr="00134A48">
          <w:rPr>
            <w:rFonts w:ascii="Times New Roman" w:eastAsia="Times New Roman" w:hAnsi="Times New Roman" w:cs="Times New Roman"/>
            <w:color w:val="3272C0"/>
            <w:sz w:val="26"/>
          </w:rPr>
          <w:t>*</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Исходя их положений </w:t>
      </w:r>
      <w:hyperlink r:id="rId61" w:anchor="block_57" w:history="1">
        <w:r w:rsidRPr="00134A48">
          <w:rPr>
            <w:rFonts w:ascii="Times New Roman" w:eastAsia="Times New Roman" w:hAnsi="Times New Roman" w:cs="Times New Roman"/>
            <w:color w:val="3272C0"/>
            <w:sz w:val="26"/>
          </w:rPr>
          <w:t>статьи 57</w:t>
        </w:r>
      </w:hyperlink>
      <w:r w:rsidRPr="00134A48">
        <w:rPr>
          <w:rFonts w:ascii="Times New Roman" w:eastAsia="Times New Roman" w:hAnsi="Times New Roman" w:cs="Times New Roman"/>
          <w:color w:val="464C55"/>
          <w:sz w:val="26"/>
          <w:szCs w:val="26"/>
        </w:rPr>
        <w:t>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этой связи как общие, так и специальные обязанности рекомендуется включить в трудовой договор с работником организации. При условии </w:t>
      </w:r>
      <w:r w:rsidRPr="00134A48">
        <w:rPr>
          <w:rFonts w:ascii="Times New Roman" w:eastAsia="Times New Roman" w:hAnsi="Times New Roman" w:cs="Times New Roman"/>
          <w:color w:val="464C55"/>
          <w:sz w:val="26"/>
          <w:szCs w:val="26"/>
        </w:rPr>
        <w:lastRenderedPageBreak/>
        <w:t>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62" w:anchor="block_192"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за совершения неправомерных действий, повлекших неисполнение возложенных на него трудовых обязанностей.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Установление перечня проводимых организацией антикоррупционных мероприятий и порядок их выполнения (применения)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w:t>
      </w:r>
      <w:hyperlink r:id="rId63" w:anchor="block_10" w:history="1">
        <w:r w:rsidRPr="00134A48">
          <w:rPr>
            <w:rFonts w:ascii="Times New Roman" w:eastAsia="Times New Roman" w:hAnsi="Times New Roman" w:cs="Times New Roman"/>
            <w:color w:val="3272C0"/>
            <w:sz w:val="26"/>
          </w:rPr>
          <w:t>Таблице 1</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Таблица 1 - </w:t>
      </w:r>
      <w:r w:rsidRPr="00134A48">
        <w:rPr>
          <w:rFonts w:ascii="Times New Roman" w:eastAsia="Times New Roman" w:hAnsi="Times New Roman" w:cs="Times New Roman"/>
          <w:b/>
          <w:bCs/>
          <w:color w:val="22272F"/>
          <w:sz w:val="32"/>
          <w:szCs w:val="32"/>
          <w:u w:val="single"/>
        </w:rPr>
        <w:t>Примерный перечень антикоррупционных мероприятий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tbl>
      <w:tblPr>
        <w:tblW w:w="10050" w:type="dxa"/>
        <w:shd w:val="clear" w:color="auto" w:fill="FFFFFF"/>
        <w:tblCellMar>
          <w:left w:w="0" w:type="dxa"/>
          <w:right w:w="0" w:type="dxa"/>
        </w:tblCellMar>
        <w:tblLook w:val="04A0" w:firstRow="1" w:lastRow="0" w:firstColumn="1" w:lastColumn="0" w:noHBand="0" w:noVBand="1"/>
      </w:tblPr>
      <w:tblGrid>
        <w:gridCol w:w="3048"/>
        <w:gridCol w:w="7002"/>
      </w:tblGrid>
      <w:tr w:rsidR="00134A48" w:rsidRPr="00134A48" w:rsidTr="00134A48">
        <w:tc>
          <w:tcPr>
            <w:tcW w:w="3030" w:type="dxa"/>
            <w:tcBorders>
              <w:top w:val="single" w:sz="6" w:space="0" w:color="000000"/>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jc w:val="center"/>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Направление</w:t>
            </w:r>
          </w:p>
        </w:tc>
        <w:tc>
          <w:tcPr>
            <w:tcW w:w="6960" w:type="dxa"/>
            <w:tcBorders>
              <w:top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jc w:val="center"/>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Мероприятие</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Нормативное обеспечение, закрепление стандартов поведения и декларация намерений</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Разработка и принятие кодекса этики и служебного поведения работников организации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Разработка и внедрение положения о конфликте интересов, декларации о конфликте интересов</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Разработка и принятие правил, регламентирующих вопросы обмена деловыми подарками и знаками делового гостеприимства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after="0"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Присоединение к </w:t>
            </w:r>
            <w:hyperlink r:id="rId64" w:anchor="block_5000" w:history="1">
              <w:r w:rsidRPr="00134A48">
                <w:rPr>
                  <w:rFonts w:ascii="Times New Roman" w:eastAsia="Times New Roman" w:hAnsi="Times New Roman" w:cs="Times New Roman"/>
                  <w:color w:val="3272C0"/>
                  <w:sz w:val="26"/>
                </w:rPr>
                <w:t>Антикоррупционной хартии</w:t>
              </w:r>
            </w:hyperlink>
            <w:r w:rsidRPr="00134A48">
              <w:rPr>
                <w:rFonts w:ascii="Times New Roman" w:eastAsia="Times New Roman" w:hAnsi="Times New Roman" w:cs="Times New Roman"/>
                <w:sz w:val="26"/>
                <w:szCs w:val="26"/>
              </w:rPr>
              <w:t> российского бизнеса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в договоры, связанные с хозяйственной деятельностью организации, стандартной антикоррупционной оговорки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антикоррупционных положений в трудовые договора работников</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lastRenderedPageBreak/>
              <w:t>Разработка и введение специальных антикоррупционных процедур</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Ежегодное заполнение декларации о конфликте интересов</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Ротация работников, занимающих должности, связанные с высоким коррупционным риском</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Обучение и информирование работников</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Проведение обучающих мероприятий по вопросам профилактики и противодействия коррупции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Обеспечение соответствия системы </w:t>
            </w:r>
            <w:r w:rsidRPr="00134A48">
              <w:rPr>
                <w:rFonts w:ascii="Times New Roman" w:eastAsia="Times New Roman" w:hAnsi="Times New Roman" w:cs="Times New Roman"/>
                <w:sz w:val="26"/>
                <w:szCs w:val="26"/>
              </w:rPr>
              <w:lastRenderedPageBreak/>
              <w:t>внутреннего контроля и аудита организации требованиям антикоррупционной политики организации</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lastRenderedPageBreak/>
              <w:t>Осуществление регулярного контроля соблюдения внутренних процедур</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Привлечение экспертов</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Периодическое проведение внешнего аудита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Оценка результатов проводимой антикоррупционной работы и распространение отчетных материалов</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Проведение регулярной оценки результатов работы по противодействию коррупции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2. </w:t>
      </w:r>
      <w:r w:rsidRPr="00134A48">
        <w:rPr>
          <w:rFonts w:ascii="Times New Roman" w:eastAsia="Times New Roman" w:hAnsi="Times New Roman" w:cs="Times New Roman"/>
          <w:b/>
          <w:bCs/>
          <w:color w:val="22272F"/>
          <w:sz w:val="32"/>
          <w:szCs w:val="32"/>
          <w:u w:val="single"/>
        </w:rPr>
        <w:t>Определение подразделений или должностных лиц, ответственных за противодействие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Например, они могут быть установлены: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антикоррупционной политике организации и иных нормативных документах, устанавливающих антикоррупционные процедуры;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в трудовых договорах и должностных инструкциях ответственных работников;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положении о подразделении, ответственном за противодействие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число обязанностей структурного подразделения или должностного лица, например, может включаться: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проведение контрольных мероприятий, направленных на выявление коррупционных правонарушений работниками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организация проведения оценки коррупционных рисков;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организация заполнения и рассмотрения деклараций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проведение оценки результатов антикоррупционной работы и подготовка соответствующих отчетных материалов руководству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3. </w:t>
      </w:r>
      <w:r w:rsidRPr="00134A48">
        <w:rPr>
          <w:rFonts w:ascii="Times New Roman" w:eastAsia="Times New Roman" w:hAnsi="Times New Roman" w:cs="Times New Roman"/>
          <w:b/>
          <w:bCs/>
          <w:color w:val="22272F"/>
          <w:sz w:val="32"/>
          <w:szCs w:val="32"/>
          <w:u w:val="single"/>
        </w:rPr>
        <w:t>Оценка коррупционных рисков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представить деятельность организации в виде отдельных бизнес-процессов, в каждом из которых выделить составные элементы (</w:t>
      </w:r>
      <w:proofErr w:type="spellStart"/>
      <w:r w:rsidRPr="00134A48">
        <w:rPr>
          <w:rFonts w:ascii="Times New Roman" w:eastAsia="Times New Roman" w:hAnsi="Times New Roman" w:cs="Times New Roman"/>
          <w:color w:val="464C55"/>
          <w:sz w:val="26"/>
          <w:szCs w:val="26"/>
        </w:rPr>
        <w:t>подпроцессы</w:t>
      </w:r>
      <w:proofErr w:type="spell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выделить "критические точки" - для каждого бизнес-процесса определить те элементы (</w:t>
      </w:r>
      <w:proofErr w:type="spellStart"/>
      <w:r w:rsidRPr="00134A48">
        <w:rPr>
          <w:rFonts w:ascii="Times New Roman" w:eastAsia="Times New Roman" w:hAnsi="Times New Roman" w:cs="Times New Roman"/>
          <w:color w:val="464C55"/>
          <w:sz w:val="26"/>
          <w:szCs w:val="26"/>
        </w:rPr>
        <w:t>подпроцессы</w:t>
      </w:r>
      <w:proofErr w:type="spellEnd"/>
      <w:r w:rsidRPr="00134A48">
        <w:rPr>
          <w:rFonts w:ascii="Times New Roman" w:eastAsia="Times New Roman" w:hAnsi="Times New Roman" w:cs="Times New Roman"/>
          <w:color w:val="464C55"/>
          <w:sz w:val="26"/>
          <w:szCs w:val="26"/>
        </w:rPr>
        <w:t>), при реализации которых наиболее вероятно возникновение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Для каждого </w:t>
      </w:r>
      <w:proofErr w:type="spellStart"/>
      <w:r w:rsidRPr="00134A48">
        <w:rPr>
          <w:rFonts w:ascii="Times New Roman" w:eastAsia="Times New Roman" w:hAnsi="Times New Roman" w:cs="Times New Roman"/>
          <w:color w:val="464C55"/>
          <w:sz w:val="26"/>
          <w:szCs w:val="26"/>
        </w:rPr>
        <w:t>подпроцесса</w:t>
      </w:r>
      <w:proofErr w:type="spellEnd"/>
      <w:r w:rsidRPr="00134A48">
        <w:rPr>
          <w:rFonts w:ascii="Times New Roman" w:eastAsia="Times New Roman" w:hAnsi="Times New Roman" w:cs="Times New Roman"/>
          <w:color w:val="464C55"/>
          <w:sz w:val="26"/>
          <w:szCs w:val="26"/>
        </w:rPr>
        <w:t>, реализация которого связана с коррупционным риском, составить описание возможных коррупционных правонарушений, включающее: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вероятные формы осуществления коррупционных платежей.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детальную регламентацию способа и сроков совершения действий работником в "критической точке";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реинжиниринг функций, в том числе их перераспределение между структурными подразделениями внутри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установление дополнительных форм отчетности работников о результатах принятых решений;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введение ограничений, затрудняющих осуществление коррупционных платежей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4. </w:t>
      </w:r>
      <w:r w:rsidRPr="00134A48">
        <w:rPr>
          <w:rFonts w:ascii="Times New Roman" w:eastAsia="Times New Roman" w:hAnsi="Times New Roman" w:cs="Times New Roman"/>
          <w:b/>
          <w:bCs/>
          <w:color w:val="22272F"/>
          <w:sz w:val="32"/>
          <w:szCs w:val="32"/>
          <w:u w:val="single"/>
        </w:rPr>
        <w:t>Выявление и урегулирование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lastRenderedPageBreak/>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4.1. </w:t>
      </w:r>
      <w:r w:rsidRPr="00134A48">
        <w:rPr>
          <w:rFonts w:ascii="Times New Roman" w:eastAsia="Times New Roman" w:hAnsi="Times New Roman" w:cs="Times New Roman"/>
          <w:b/>
          <w:bCs/>
          <w:color w:val="22272F"/>
          <w:sz w:val="32"/>
          <w:szCs w:val="32"/>
          <w:u w:val="single"/>
        </w:rPr>
        <w:t>Особенности нормативного правового регулирования в сфере предотвращения, выявления и урегулирования конфликта интересов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Во-первых, соответствующие нормы содержатся в </w:t>
      </w:r>
      <w:hyperlink r:id="rId65"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 противодействии коррупции", а также в принятых в его развитие статьях </w:t>
      </w:r>
      <w:hyperlink r:id="rId66"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Федеральный закон "О противодействии коррупции" и Трудовой кодекс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Определение "конфликта интересов", содержащееся в </w:t>
      </w:r>
      <w:hyperlink r:id="rId67" w:anchor="block_10"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 противодействии коррупции", изначально было ориентировано на государственную службу. В соответствии с </w:t>
      </w:r>
      <w:hyperlink r:id="rId68" w:anchor="block_1001" w:history="1">
        <w:r w:rsidRPr="00134A48">
          <w:rPr>
            <w:rFonts w:ascii="Times New Roman" w:eastAsia="Times New Roman" w:hAnsi="Times New Roman" w:cs="Times New Roman"/>
            <w:color w:val="3272C0"/>
            <w:sz w:val="26"/>
          </w:rPr>
          <w:t>частью 1 статьи 10</w:t>
        </w:r>
      </w:hyperlink>
      <w:r w:rsidRPr="00134A48">
        <w:rPr>
          <w:rFonts w:ascii="Times New Roman" w:eastAsia="Times New Roman" w:hAnsi="Times New Roman" w:cs="Times New Roman"/>
          <w:color w:val="464C55"/>
          <w:sz w:val="26"/>
          <w:szCs w:val="26"/>
        </w:rPr>
        <w:t>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соответствии со </w:t>
      </w:r>
      <w:hyperlink r:id="rId69" w:anchor="block_124" w:history="1">
        <w:r w:rsidRPr="00134A48">
          <w:rPr>
            <w:rFonts w:ascii="Times New Roman" w:eastAsia="Times New Roman" w:hAnsi="Times New Roman" w:cs="Times New Roman"/>
            <w:color w:val="3272C0"/>
            <w:sz w:val="26"/>
          </w:rPr>
          <w:t>статьей 12.4</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1) в государственных корпорациях;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3) в иных организациях, создаваемых Российской Федерацией на основании федеральных законов;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4) в организациях, создаваемых для выполнения задач, поставленных перед федеральными государственными органами.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 данные категории работников ограничения, запреты и обязанности, установленные </w:t>
      </w:r>
      <w:hyperlink r:id="rId70" w:anchor="block_124" w:history="1">
        <w:r w:rsidRPr="00134A48">
          <w:rPr>
            <w:rFonts w:ascii="Times New Roman" w:eastAsia="Times New Roman" w:hAnsi="Times New Roman" w:cs="Times New Roman"/>
            <w:color w:val="3272C0"/>
            <w:sz w:val="26"/>
          </w:rPr>
          <w:t>Федеральным законом</w:t>
        </w:r>
      </w:hyperlink>
      <w:r w:rsidRPr="00134A48">
        <w:rPr>
          <w:rFonts w:ascii="Times New Roman" w:eastAsia="Times New Roman" w:hAnsi="Times New Roman" w:cs="Times New Roman"/>
          <w:color w:val="464C55"/>
          <w:sz w:val="26"/>
          <w:szCs w:val="26"/>
        </w:rPr>
        <w:t> "О противодействии коррупции", распространяются с учетом </w:t>
      </w:r>
      <w:hyperlink r:id="rId71" w:anchor="block_2" w:history="1">
        <w:r w:rsidRPr="00134A48">
          <w:rPr>
            <w:rFonts w:ascii="Times New Roman" w:eastAsia="Times New Roman" w:hAnsi="Times New Roman" w:cs="Times New Roman"/>
            <w:color w:val="3272C0"/>
            <w:sz w:val="26"/>
          </w:rPr>
          <w:t>особенностей</w:t>
        </w:r>
      </w:hyperlink>
      <w:r w:rsidRPr="00134A48">
        <w:rPr>
          <w:rFonts w:ascii="Times New Roman" w:eastAsia="Times New Roman" w:hAnsi="Times New Roman" w:cs="Times New Roman"/>
          <w:color w:val="464C55"/>
          <w:sz w:val="26"/>
          <w:szCs w:val="26"/>
        </w:rPr>
        <w:t>, обусловленных их правовым статусом. Указанные особенности закреплены, прежде всего, в </w:t>
      </w:r>
      <w:hyperlink r:id="rId72" w:anchor="block_3491"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а также в ряде подзаконных нормативных правовых актов.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частности, применительно к государственным корпорациям и государственным компаниям в соответствии со </w:t>
      </w:r>
      <w:hyperlink r:id="rId73" w:anchor="block_3491" w:history="1">
        <w:r w:rsidRPr="00134A48">
          <w:rPr>
            <w:rFonts w:ascii="Times New Roman" w:eastAsia="Times New Roman" w:hAnsi="Times New Roman" w:cs="Times New Roman"/>
            <w:color w:val="3272C0"/>
            <w:sz w:val="26"/>
          </w:rPr>
          <w:t>статьей 349.1</w:t>
        </w:r>
      </w:hyperlink>
      <w:r w:rsidRPr="00134A48">
        <w:rPr>
          <w:rFonts w:ascii="Times New Roman" w:eastAsia="Times New Roman" w:hAnsi="Times New Roman" w:cs="Times New Roman"/>
          <w:color w:val="464C55"/>
          <w:sz w:val="26"/>
          <w:szCs w:val="26"/>
        </w:rPr>
        <w:t>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hyperlink r:id="rId74" w:history="1">
        <w:r w:rsidRPr="00134A48">
          <w:rPr>
            <w:rFonts w:ascii="Times New Roman" w:eastAsia="Times New Roman" w:hAnsi="Times New Roman" w:cs="Times New Roman"/>
            <w:color w:val="3272C0"/>
            <w:sz w:val="26"/>
          </w:rPr>
          <w:t>постановлением</w:t>
        </w:r>
      </w:hyperlink>
      <w:r w:rsidRPr="00134A48">
        <w:rPr>
          <w:rFonts w:ascii="Times New Roman" w:eastAsia="Times New Roman" w:hAnsi="Times New Roman" w:cs="Times New Roman"/>
          <w:color w:val="464C55"/>
          <w:sz w:val="26"/>
          <w:szCs w:val="26"/>
        </w:rPr>
        <w:t>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75" w:anchor="block_3491" w:history="1">
        <w:r w:rsidRPr="00134A48">
          <w:rPr>
            <w:rFonts w:ascii="Times New Roman" w:eastAsia="Times New Roman" w:hAnsi="Times New Roman" w:cs="Times New Roman"/>
            <w:color w:val="3272C0"/>
            <w:sz w:val="26"/>
          </w:rPr>
          <w:t>статье 349.1</w:t>
        </w:r>
      </w:hyperlink>
      <w:r w:rsidRPr="00134A48">
        <w:rPr>
          <w:rFonts w:ascii="Times New Roman" w:eastAsia="Times New Roman" w:hAnsi="Times New Roman" w:cs="Times New Roman"/>
          <w:color w:val="464C55"/>
          <w:sz w:val="26"/>
          <w:szCs w:val="26"/>
        </w:rPr>
        <w:t>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76" w:anchor="block_10" w:history="1">
        <w:r w:rsidRPr="00134A48">
          <w:rPr>
            <w:rFonts w:ascii="Times New Roman" w:eastAsia="Times New Roman" w:hAnsi="Times New Roman" w:cs="Times New Roman"/>
            <w:color w:val="3272C0"/>
            <w:sz w:val="26"/>
          </w:rPr>
          <w:t>статье 10</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w:t>
      </w:r>
      <w:hyperlink r:id="rId77" w:anchor="block_1001"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Нормативные правовые акты, регулирующие отдельные виды деятельности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u w:val="single"/>
        </w:rPr>
      </w:pPr>
      <w:r w:rsidRPr="00134A48">
        <w:rPr>
          <w:rFonts w:ascii="Times New Roman" w:eastAsia="Times New Roman" w:hAnsi="Times New Roman" w:cs="Times New Roman"/>
          <w:color w:val="22272F"/>
          <w:sz w:val="24"/>
          <w:szCs w:val="24"/>
          <w:u w:val="single"/>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Организации, вовлеченные в процесс формирования и инвестирования средств пенсионных накоплений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соответствии со </w:t>
      </w:r>
      <w:hyperlink r:id="rId78" w:anchor="block_35" w:history="1">
        <w:r w:rsidRPr="00134A48">
          <w:rPr>
            <w:rFonts w:ascii="Times New Roman" w:eastAsia="Times New Roman" w:hAnsi="Times New Roman" w:cs="Times New Roman"/>
            <w:color w:val="3272C0"/>
            <w:sz w:val="26"/>
          </w:rPr>
          <w:t>статьей 35</w:t>
        </w:r>
      </w:hyperlink>
      <w:r w:rsidRPr="00134A48">
        <w:rPr>
          <w:rFonts w:ascii="Times New Roman" w:eastAsia="Times New Roman" w:hAnsi="Times New Roman" w:cs="Times New Roman"/>
          <w:color w:val="464C55"/>
          <w:sz w:val="26"/>
          <w:szCs w:val="26"/>
        </w:rPr>
        <w:t>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близкими родственниками в соответствии со </w:t>
      </w:r>
      <w:hyperlink r:id="rId79" w:anchor="block_14" w:history="1">
        <w:r w:rsidRPr="00134A48">
          <w:rPr>
            <w:rFonts w:ascii="Times New Roman" w:eastAsia="Times New Roman" w:hAnsi="Times New Roman" w:cs="Times New Roman"/>
            <w:color w:val="3272C0"/>
            <w:sz w:val="26"/>
          </w:rPr>
          <w:t>статьей 14</w:t>
        </w:r>
      </w:hyperlink>
      <w:r w:rsidRPr="00134A48">
        <w:rPr>
          <w:rFonts w:ascii="Times New Roman" w:eastAsia="Times New Roman" w:hAnsi="Times New Roman" w:cs="Times New Roman"/>
          <w:color w:val="464C55"/>
          <w:sz w:val="26"/>
          <w:szCs w:val="26"/>
        </w:rPr>
        <w:t xml:space="preserve"> Семейного кодекса Российской Федерации считаются родители и дети, дедушки, бабушки, внуки,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Понятия </w:t>
      </w:r>
      <w:hyperlink r:id="rId80" w:anchor="block_11034" w:history="1">
        <w:r w:rsidRPr="00134A48">
          <w:rPr>
            <w:rFonts w:ascii="Times New Roman" w:eastAsia="Times New Roman" w:hAnsi="Times New Roman" w:cs="Times New Roman"/>
            <w:color w:val="3272C0"/>
            <w:sz w:val="26"/>
          </w:rPr>
          <w:t>"материальная выгода"</w:t>
        </w:r>
      </w:hyperlink>
      <w:r w:rsidRPr="00134A48">
        <w:rPr>
          <w:rFonts w:ascii="Times New Roman" w:eastAsia="Times New Roman" w:hAnsi="Times New Roman" w:cs="Times New Roman"/>
          <w:color w:val="464C55"/>
          <w:sz w:val="26"/>
          <w:szCs w:val="26"/>
        </w:rPr>
        <w:t> и </w:t>
      </w:r>
      <w:hyperlink r:id="rId81" w:anchor="block_11033" w:history="1">
        <w:r w:rsidRPr="00134A48">
          <w:rPr>
            <w:rFonts w:ascii="Times New Roman" w:eastAsia="Times New Roman" w:hAnsi="Times New Roman" w:cs="Times New Roman"/>
            <w:color w:val="3272C0"/>
            <w:sz w:val="26"/>
          </w:rPr>
          <w:t>"личная выгода"</w:t>
        </w:r>
      </w:hyperlink>
      <w:r w:rsidRPr="00134A48">
        <w:rPr>
          <w:rFonts w:ascii="Times New Roman" w:eastAsia="Times New Roman" w:hAnsi="Times New Roman" w:cs="Times New Roman"/>
          <w:color w:val="464C55"/>
          <w:sz w:val="26"/>
          <w:szCs w:val="26"/>
        </w:rPr>
        <w:t> раскрываются в постановлении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Под </w:t>
      </w:r>
      <w:hyperlink r:id="rId82" w:anchor="block_11034" w:history="1">
        <w:r w:rsidRPr="00134A48">
          <w:rPr>
            <w:rFonts w:ascii="Times New Roman" w:eastAsia="Times New Roman" w:hAnsi="Times New Roman" w:cs="Times New Roman"/>
            <w:color w:val="3272C0"/>
            <w:sz w:val="26"/>
          </w:rPr>
          <w:t>"материальной выгодой"</w:t>
        </w:r>
      </w:hyperlink>
      <w:r w:rsidRPr="00134A48">
        <w:rPr>
          <w:rFonts w:ascii="Times New Roman" w:eastAsia="Times New Roman" w:hAnsi="Times New Roman" w:cs="Times New Roman"/>
          <w:color w:val="464C55"/>
          <w:sz w:val="26"/>
          <w:szCs w:val="26"/>
        </w:rPr>
        <w:t>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Под </w:t>
      </w:r>
      <w:hyperlink r:id="rId83" w:anchor="block_11033" w:history="1">
        <w:r w:rsidRPr="00134A48">
          <w:rPr>
            <w:rFonts w:ascii="Times New Roman" w:eastAsia="Times New Roman" w:hAnsi="Times New Roman" w:cs="Times New Roman"/>
            <w:color w:val="3272C0"/>
            <w:sz w:val="26"/>
          </w:rPr>
          <w:t>"личной выгодой"</w:t>
        </w:r>
      </w:hyperlink>
      <w:r w:rsidRPr="00134A48">
        <w:rPr>
          <w:rFonts w:ascii="Times New Roman" w:eastAsia="Times New Roman" w:hAnsi="Times New Roman" w:cs="Times New Roman"/>
          <w:color w:val="464C55"/>
          <w:sz w:val="26"/>
          <w:szCs w:val="26"/>
        </w:rPr>
        <w:t>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Аналогичное определение "конфликта интересов" применительно к негосударственным пенсионным фондам закреплено в </w:t>
      </w:r>
      <w:hyperlink r:id="rId84" w:anchor="block_3624" w:history="1">
        <w:r w:rsidRPr="00134A48">
          <w:rPr>
            <w:rFonts w:ascii="Times New Roman" w:eastAsia="Times New Roman" w:hAnsi="Times New Roman" w:cs="Times New Roman"/>
            <w:color w:val="3272C0"/>
            <w:sz w:val="26"/>
          </w:rPr>
          <w:t>статье 36.24</w:t>
        </w:r>
      </w:hyperlink>
      <w:r w:rsidRPr="00134A48">
        <w:rPr>
          <w:rFonts w:ascii="Times New Roman" w:eastAsia="Times New Roman" w:hAnsi="Times New Roman" w:cs="Times New Roman"/>
          <w:color w:val="464C55"/>
          <w:sz w:val="26"/>
          <w:szCs w:val="26"/>
        </w:rPr>
        <w:t> Федерального закона от 7 мая 1998 г. N 75-ФЗ "О негосударственных пенсионных фондах" (далее - Федеральный закон N 75-ФЗ).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Иные субъекты и участники отношений по инвестированию средств пенсионных накоплений в определении конфликта интересов, закрепленном в </w:t>
      </w:r>
      <w:hyperlink r:id="rId85" w:anchor="block_351" w:history="1">
        <w:r w:rsidRPr="00134A48">
          <w:rPr>
            <w:rFonts w:ascii="Times New Roman" w:eastAsia="Times New Roman" w:hAnsi="Times New Roman" w:cs="Times New Roman"/>
            <w:color w:val="3272C0"/>
            <w:sz w:val="26"/>
          </w:rPr>
          <w:t xml:space="preserve">Федеральном </w:t>
        </w:r>
        <w:proofErr w:type="spellStart"/>
        <w:r w:rsidRPr="00134A48">
          <w:rPr>
            <w:rFonts w:ascii="Times New Roman" w:eastAsia="Times New Roman" w:hAnsi="Times New Roman" w:cs="Times New Roman"/>
            <w:color w:val="3272C0"/>
            <w:sz w:val="26"/>
          </w:rPr>
          <w:t>законе</w:t>
        </w:r>
      </w:hyperlink>
      <w:r w:rsidRPr="00134A48">
        <w:rPr>
          <w:rFonts w:ascii="Times New Roman" w:eastAsia="Times New Roman" w:hAnsi="Times New Roman" w:cs="Times New Roman"/>
          <w:color w:val="464C55"/>
          <w:sz w:val="26"/>
          <w:szCs w:val="26"/>
        </w:rPr>
        <w:t>N</w:t>
      </w:r>
      <w:proofErr w:type="spellEnd"/>
      <w:r w:rsidRPr="00134A48">
        <w:rPr>
          <w:rFonts w:ascii="Times New Roman" w:eastAsia="Times New Roman" w:hAnsi="Times New Roman" w:cs="Times New Roman"/>
          <w:color w:val="464C55"/>
          <w:sz w:val="26"/>
          <w:szCs w:val="26"/>
        </w:rPr>
        <w:t> 111-ФЗ и </w:t>
      </w:r>
      <w:hyperlink r:id="rId86" w:anchor="block_362401"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N 75-ФЗ, прямо не упомянуты. Вместе с тем </w:t>
      </w:r>
      <w:hyperlink r:id="rId87" w:anchor="block_121000" w:history="1">
        <w:r w:rsidRPr="00134A48">
          <w:rPr>
            <w:rFonts w:ascii="Times New Roman" w:eastAsia="Times New Roman" w:hAnsi="Times New Roman" w:cs="Times New Roman"/>
            <w:color w:val="3272C0"/>
            <w:sz w:val="26"/>
          </w:rPr>
          <w:t>часть 3 статьи 35</w:t>
        </w:r>
      </w:hyperlink>
      <w:r w:rsidRPr="00134A48">
        <w:rPr>
          <w:rFonts w:ascii="Times New Roman" w:eastAsia="Times New Roman" w:hAnsi="Times New Roman" w:cs="Times New Roman"/>
          <w:color w:val="464C55"/>
          <w:sz w:val="26"/>
          <w:szCs w:val="26"/>
        </w:rPr>
        <w:t>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88" w:anchor="block_351" w:history="1">
        <w:r w:rsidRPr="00134A48">
          <w:rPr>
            <w:rFonts w:ascii="Times New Roman" w:eastAsia="Times New Roman" w:hAnsi="Times New Roman" w:cs="Times New Roman"/>
            <w:color w:val="3272C0"/>
            <w:sz w:val="26"/>
          </w:rPr>
          <w:t>части 1 статьи 35</w:t>
        </w:r>
      </w:hyperlink>
      <w:r w:rsidRPr="00134A48">
        <w:rPr>
          <w:rFonts w:ascii="Times New Roman" w:eastAsia="Times New Roman" w:hAnsi="Times New Roman" w:cs="Times New Roman"/>
          <w:color w:val="464C55"/>
          <w:sz w:val="26"/>
          <w:szCs w:val="26"/>
        </w:rPr>
        <w:t> Федерального закона N 111-ФЗ.</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134A48">
        <w:rPr>
          <w:rFonts w:ascii="Times New Roman" w:eastAsia="Times New Roman" w:hAnsi="Times New Roman" w:cs="Times New Roman"/>
          <w:color w:val="464C55"/>
          <w:sz w:val="26"/>
          <w:szCs w:val="26"/>
        </w:rPr>
        <w:t>неполнородных</w:t>
      </w:r>
      <w:proofErr w:type="spellEnd"/>
      <w:r w:rsidRPr="00134A48">
        <w:rPr>
          <w:rFonts w:ascii="Times New Roman" w:eastAsia="Times New Roman" w:hAnsi="Times New Roman" w:cs="Times New Roman"/>
          <w:color w:val="464C55"/>
          <w:sz w:val="26"/>
          <w:szCs w:val="26"/>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Также следует обратить внимание на то, что в соответствии с </w:t>
      </w:r>
      <w:hyperlink r:id="rId89" w:anchor="block_11034" w:history="1">
        <w:r w:rsidRPr="00134A48">
          <w:rPr>
            <w:rFonts w:ascii="Times New Roman" w:eastAsia="Times New Roman" w:hAnsi="Times New Roman" w:cs="Times New Roman"/>
            <w:color w:val="3272C0"/>
            <w:sz w:val="26"/>
          </w:rPr>
          <w:t>постановлением</w:t>
        </w:r>
      </w:hyperlink>
      <w:r w:rsidRPr="00134A48">
        <w:rPr>
          <w:rFonts w:ascii="Times New Roman" w:eastAsia="Times New Roman" w:hAnsi="Times New Roman" w:cs="Times New Roman"/>
          <w:color w:val="464C55"/>
          <w:sz w:val="26"/>
          <w:szCs w:val="26"/>
        </w:rPr>
        <w:t>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частности, в соответствии со </w:t>
      </w:r>
      <w:hyperlink r:id="rId90" w:anchor="block_35" w:history="1">
        <w:r w:rsidRPr="00134A48">
          <w:rPr>
            <w:rFonts w:ascii="Times New Roman" w:eastAsia="Times New Roman" w:hAnsi="Times New Roman" w:cs="Times New Roman"/>
            <w:color w:val="3272C0"/>
            <w:sz w:val="26"/>
          </w:rPr>
          <w:t>статьями 35-36</w:t>
        </w:r>
      </w:hyperlink>
      <w:r w:rsidRPr="00134A48">
        <w:rPr>
          <w:rFonts w:ascii="Times New Roman" w:eastAsia="Times New Roman" w:hAnsi="Times New Roman" w:cs="Times New Roman"/>
          <w:color w:val="464C55"/>
          <w:sz w:val="26"/>
          <w:szCs w:val="26"/>
        </w:rPr>
        <w:t>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w:t>
      </w:r>
      <w:hyperlink r:id="rId91" w:anchor="block_1000" w:history="1">
        <w:r w:rsidRPr="00134A48">
          <w:rPr>
            <w:rFonts w:ascii="Times New Roman" w:eastAsia="Times New Roman" w:hAnsi="Times New Roman" w:cs="Times New Roman"/>
            <w:color w:val="3272C0"/>
            <w:sz w:val="26"/>
          </w:rPr>
          <w:t>Типового кодекса</w:t>
        </w:r>
      </w:hyperlink>
      <w:r w:rsidRPr="00134A48">
        <w:rPr>
          <w:rFonts w:ascii="Times New Roman" w:eastAsia="Times New Roman" w:hAnsi="Times New Roman" w:cs="Times New Roman"/>
          <w:color w:val="464C55"/>
          <w:sz w:val="26"/>
          <w:szCs w:val="26"/>
        </w:rPr>
        <w:t>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hyperlink r:id="rId92" w:history="1">
        <w:r w:rsidRPr="00134A48">
          <w:rPr>
            <w:rFonts w:ascii="Times New Roman" w:eastAsia="Times New Roman" w:hAnsi="Times New Roman" w:cs="Times New Roman"/>
            <w:color w:val="3272C0"/>
            <w:sz w:val="26"/>
          </w:rPr>
          <w:t>постановлением</w:t>
        </w:r>
      </w:hyperlink>
      <w:r w:rsidRPr="00134A48">
        <w:rPr>
          <w:rFonts w:ascii="Times New Roman" w:eastAsia="Times New Roman" w:hAnsi="Times New Roman" w:cs="Times New Roman"/>
          <w:color w:val="464C55"/>
          <w:sz w:val="26"/>
          <w:szCs w:val="26"/>
        </w:rPr>
        <w:t> N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w:t>
      </w:r>
      <w:hyperlink r:id="rId93" w:anchor="block_1000" w:history="1">
        <w:r w:rsidRPr="00134A48">
          <w:rPr>
            <w:rFonts w:ascii="Times New Roman" w:eastAsia="Times New Roman" w:hAnsi="Times New Roman" w:cs="Times New Roman"/>
            <w:color w:val="3272C0"/>
            <w:sz w:val="26"/>
          </w:rPr>
          <w:t>Типовому кодексу</w:t>
        </w:r>
      </w:hyperlink>
      <w:r w:rsidRPr="00134A48">
        <w:rPr>
          <w:rFonts w:ascii="Times New Roman" w:eastAsia="Times New Roman" w:hAnsi="Times New Roman" w:cs="Times New Roman"/>
          <w:color w:val="464C55"/>
          <w:sz w:val="26"/>
          <w:szCs w:val="26"/>
        </w:rPr>
        <w:t> следует уделить самое пристальное внимание. В Типовом кодексе в числе прочего: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приведен перечень конкретных ситуаций, в которых может возникнуть конфликт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Следует обратить особое внимание на то, что в соответствии с </w:t>
      </w:r>
      <w:hyperlink r:id="rId94" w:anchor="block_1408" w:history="1">
        <w:r w:rsidRPr="00134A48">
          <w:rPr>
            <w:rFonts w:ascii="Times New Roman" w:eastAsia="Times New Roman" w:hAnsi="Times New Roman" w:cs="Times New Roman"/>
            <w:color w:val="3272C0"/>
            <w:sz w:val="26"/>
          </w:rPr>
          <w:t>пунктом 8 </w:t>
        </w:r>
      </w:hyperlink>
      <w:r w:rsidRPr="00134A48">
        <w:rPr>
          <w:rFonts w:ascii="Times New Roman" w:eastAsia="Times New Roman" w:hAnsi="Times New Roman" w:cs="Times New Roman"/>
          <w:color w:val="464C55"/>
          <w:sz w:val="26"/>
          <w:szCs w:val="26"/>
        </w:rPr>
        <w:t>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lastRenderedPageBreak/>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Профессиональные участники рынка ценных бумаг и управляющие компании инвестиционных фондов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95" w:history="1">
        <w:r w:rsidR="00134A48" w:rsidRPr="00134A48">
          <w:rPr>
            <w:rFonts w:ascii="Times New Roman" w:eastAsia="Times New Roman" w:hAnsi="Times New Roman" w:cs="Times New Roman"/>
            <w:color w:val="3272C0"/>
            <w:sz w:val="26"/>
          </w:rPr>
          <w:t>Федеральный закон</w:t>
        </w:r>
      </w:hyperlink>
      <w:r w:rsidR="00134A48" w:rsidRPr="00134A48">
        <w:rPr>
          <w:rFonts w:ascii="Times New Roman" w:eastAsia="Times New Roman" w:hAnsi="Times New Roman" w:cs="Times New Roman"/>
          <w:color w:val="464C55"/>
          <w:sz w:val="26"/>
          <w:szCs w:val="26"/>
        </w:rPr>
        <w:t>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96" w:anchor="block_3" w:history="1">
        <w:r w:rsidR="00134A48" w:rsidRPr="00134A48">
          <w:rPr>
            <w:rFonts w:ascii="Times New Roman" w:eastAsia="Times New Roman" w:hAnsi="Times New Roman" w:cs="Times New Roman"/>
            <w:color w:val="3272C0"/>
            <w:sz w:val="26"/>
          </w:rPr>
          <w:t>статьями 3</w:t>
        </w:r>
      </w:hyperlink>
      <w:r w:rsidR="00134A48" w:rsidRPr="00134A48">
        <w:rPr>
          <w:rFonts w:ascii="Times New Roman" w:eastAsia="Times New Roman" w:hAnsi="Times New Roman" w:cs="Times New Roman"/>
          <w:color w:val="464C55"/>
          <w:sz w:val="26"/>
          <w:szCs w:val="26"/>
        </w:rPr>
        <w:t> и </w:t>
      </w:r>
      <w:hyperlink r:id="rId97" w:anchor="block_5" w:history="1">
        <w:r w:rsidR="00134A48" w:rsidRPr="00134A48">
          <w:rPr>
            <w:rFonts w:ascii="Times New Roman" w:eastAsia="Times New Roman" w:hAnsi="Times New Roman" w:cs="Times New Roman"/>
            <w:color w:val="3272C0"/>
            <w:sz w:val="26"/>
          </w:rPr>
          <w:t>5 </w:t>
        </w:r>
      </w:hyperlink>
      <w:r w:rsidR="00134A48" w:rsidRPr="00134A48">
        <w:rPr>
          <w:rFonts w:ascii="Times New Roman" w:eastAsia="Times New Roman" w:hAnsi="Times New Roman" w:cs="Times New Roman"/>
          <w:color w:val="464C55"/>
          <w:sz w:val="26"/>
          <w:szCs w:val="26"/>
        </w:rPr>
        <w:t>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Содержание понятия "конфликт интересов" для этого вида организаций раскрывается в </w:t>
      </w:r>
      <w:hyperlink r:id="rId98" w:anchor="block_1" w:history="1">
        <w:r w:rsidRPr="00134A48">
          <w:rPr>
            <w:rFonts w:ascii="Times New Roman" w:eastAsia="Times New Roman" w:hAnsi="Times New Roman" w:cs="Times New Roman"/>
            <w:color w:val="3272C0"/>
            <w:sz w:val="26"/>
          </w:rPr>
          <w:t>постановлении</w:t>
        </w:r>
      </w:hyperlink>
      <w:r w:rsidRPr="00134A48">
        <w:rPr>
          <w:rFonts w:ascii="Times New Roman" w:eastAsia="Times New Roman" w:hAnsi="Times New Roman" w:cs="Times New Roman"/>
          <w:color w:val="464C55"/>
          <w:sz w:val="26"/>
          <w:szCs w:val="26"/>
        </w:rPr>
        <w:t>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r:id="rId99" w:anchor="block_1" w:history="1">
        <w:r w:rsidRPr="00134A48">
          <w:rPr>
            <w:rFonts w:ascii="Times New Roman" w:eastAsia="Times New Roman" w:hAnsi="Times New Roman" w:cs="Times New Roman"/>
            <w:color w:val="3272C0"/>
            <w:sz w:val="26"/>
          </w:rPr>
          <w:t>пунктом 1</w:t>
        </w:r>
      </w:hyperlink>
      <w:r w:rsidRPr="00134A48">
        <w:rPr>
          <w:rFonts w:ascii="Times New Roman" w:eastAsia="Times New Roman" w:hAnsi="Times New Roman" w:cs="Times New Roman"/>
          <w:color w:val="464C55"/>
          <w:sz w:val="26"/>
          <w:szCs w:val="26"/>
        </w:rPr>
        <w:t>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согласно </w:t>
      </w:r>
      <w:hyperlink r:id="rId100" w:anchor="block_4" w:history="1">
        <w:r w:rsidRPr="00134A48">
          <w:rPr>
            <w:rFonts w:ascii="Times New Roman" w:eastAsia="Times New Roman" w:hAnsi="Times New Roman" w:cs="Times New Roman"/>
            <w:color w:val="3272C0"/>
            <w:sz w:val="26"/>
          </w:rPr>
          <w:t>пункту 4</w:t>
        </w:r>
      </w:hyperlink>
      <w:r w:rsidRPr="00134A48">
        <w:rPr>
          <w:rFonts w:ascii="Times New Roman" w:eastAsia="Times New Roman" w:hAnsi="Times New Roman" w:cs="Times New Roman"/>
          <w:color w:val="464C55"/>
          <w:sz w:val="26"/>
          <w:szCs w:val="26"/>
        </w:rPr>
        <w:t>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Определение "конфликт интересов", закрепленное в </w:t>
      </w:r>
      <w:hyperlink r:id="rId101" w:anchor="block_1" w:history="1">
        <w:r w:rsidRPr="00134A48">
          <w:rPr>
            <w:rFonts w:ascii="Times New Roman" w:eastAsia="Times New Roman" w:hAnsi="Times New Roman" w:cs="Times New Roman"/>
            <w:color w:val="3272C0"/>
            <w:sz w:val="26"/>
          </w:rPr>
          <w:t>постановлении</w:t>
        </w:r>
      </w:hyperlink>
      <w:r w:rsidRPr="00134A48">
        <w:rPr>
          <w:rFonts w:ascii="Times New Roman" w:eastAsia="Times New Roman" w:hAnsi="Times New Roman" w:cs="Times New Roman"/>
          <w:color w:val="464C55"/>
          <w:sz w:val="26"/>
          <w:szCs w:val="26"/>
        </w:rPr>
        <w:t> N 44 применяется и в отношении управляющих компаний инвестиционных фондов. В соответствии со </w:t>
      </w:r>
      <w:hyperlink r:id="rId102" w:anchor="block_38" w:history="1">
        <w:r w:rsidRPr="00134A48">
          <w:rPr>
            <w:rFonts w:ascii="Times New Roman" w:eastAsia="Times New Roman" w:hAnsi="Times New Roman" w:cs="Times New Roman"/>
            <w:color w:val="3272C0"/>
            <w:sz w:val="26"/>
          </w:rPr>
          <w:t>статьей 38</w:t>
        </w:r>
      </w:hyperlink>
      <w:r w:rsidRPr="00134A48">
        <w:rPr>
          <w:rFonts w:ascii="Times New Roman" w:eastAsia="Times New Roman" w:hAnsi="Times New Roman" w:cs="Times New Roman"/>
          <w:color w:val="464C55"/>
          <w:sz w:val="26"/>
          <w:szCs w:val="26"/>
        </w:rPr>
        <w:t>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Кредитные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Применительно к кредитным организациям определение "конфликта интересов" закреплено в </w:t>
      </w:r>
      <w:hyperlink r:id="rId103" w:history="1">
        <w:r w:rsidRPr="00134A48">
          <w:rPr>
            <w:rFonts w:ascii="Times New Roman" w:eastAsia="Times New Roman" w:hAnsi="Times New Roman" w:cs="Times New Roman"/>
            <w:color w:val="3272C0"/>
            <w:sz w:val="26"/>
          </w:rPr>
          <w:t>Положении</w:t>
        </w:r>
      </w:hyperlink>
      <w:r w:rsidRPr="00134A48">
        <w:rPr>
          <w:rFonts w:ascii="Times New Roman" w:eastAsia="Times New Roman" w:hAnsi="Times New Roman" w:cs="Times New Roman"/>
          <w:color w:val="464C55"/>
          <w:sz w:val="26"/>
          <w:szCs w:val="26"/>
        </w:rPr>
        <w:t>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104" w:anchor="block_342" w:history="1">
        <w:r w:rsidRPr="00134A48">
          <w:rPr>
            <w:rFonts w:ascii="Times New Roman" w:eastAsia="Times New Roman" w:hAnsi="Times New Roman" w:cs="Times New Roman"/>
            <w:color w:val="3272C0"/>
            <w:sz w:val="26"/>
          </w:rPr>
          <w:t>пунктом 3.4.2</w:t>
        </w:r>
      </w:hyperlink>
      <w:r w:rsidRPr="00134A48">
        <w:rPr>
          <w:rFonts w:ascii="Times New Roman" w:eastAsia="Times New Roman" w:hAnsi="Times New Roman" w:cs="Times New Roman"/>
          <w:color w:val="464C55"/>
          <w:sz w:val="26"/>
          <w:szCs w:val="26"/>
        </w:rPr>
        <w:t xml:space="preserve">. </w:t>
      </w:r>
      <w:r w:rsidRPr="00134A48">
        <w:rPr>
          <w:rFonts w:ascii="Times New Roman" w:eastAsia="Times New Roman" w:hAnsi="Times New Roman" w:cs="Times New Roman"/>
          <w:color w:val="464C55"/>
          <w:sz w:val="26"/>
          <w:szCs w:val="26"/>
        </w:rPr>
        <w:lastRenderedPageBreak/>
        <w:t>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совершать банковские операции и другие сделки и осуществлять их регистрацию и (или) отражение в учете;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санкционировать выплату денежных средств и осуществлять (совершать) их фактическую выплату;</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предоставлять консультационные и информационные услуги клиентам кредитной организации и совершать операции с теми же клиентами;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совершать действия в любых других областях, где может возникнуть конфликт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05" w:anchor="block_343" w:history="1">
        <w:r w:rsidRPr="00134A48">
          <w:rPr>
            <w:rFonts w:ascii="Times New Roman" w:eastAsia="Times New Roman" w:hAnsi="Times New Roman" w:cs="Times New Roman"/>
            <w:color w:val="3272C0"/>
            <w:sz w:val="26"/>
          </w:rPr>
          <w:t>пунктом 3.4.3</w:t>
        </w:r>
      </w:hyperlink>
      <w:r w:rsidRPr="00134A48">
        <w:rPr>
          <w:rFonts w:ascii="Times New Roman" w:eastAsia="Times New Roman" w:hAnsi="Times New Roman" w:cs="Times New Roman"/>
          <w:color w:val="464C55"/>
          <w:sz w:val="26"/>
          <w:szCs w:val="26"/>
        </w:rPr>
        <w:t>.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Организации, осуществляющие медицинскую или фармацевтическую деятельность</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Применительно к организациям, осуществляющим медицинскую или фармацевтическую деятельность, понятие "конфликт интересов" определено в </w:t>
      </w:r>
      <w:hyperlink r:id="rId106" w:anchor="block_75" w:history="1">
        <w:r w:rsidRPr="00134A48">
          <w:rPr>
            <w:rFonts w:ascii="Times New Roman" w:eastAsia="Times New Roman" w:hAnsi="Times New Roman" w:cs="Times New Roman"/>
            <w:color w:val="3272C0"/>
            <w:sz w:val="26"/>
          </w:rPr>
          <w:t>статье 75</w:t>
        </w:r>
      </w:hyperlink>
      <w:r w:rsidRPr="00134A48">
        <w:rPr>
          <w:rFonts w:ascii="Times New Roman" w:eastAsia="Times New Roman" w:hAnsi="Times New Roman" w:cs="Times New Roman"/>
          <w:color w:val="464C55"/>
          <w:sz w:val="26"/>
          <w:szCs w:val="26"/>
        </w:rPr>
        <w:t>Федерального закона от 21 ноября 2011 г. N 323-ФЗ "Об основах охраны здоровья граждан в Российской Федерации" (далее - Федеральный закон N 323-ФЗ). В соответствии с </w:t>
      </w:r>
      <w:hyperlink r:id="rId107" w:anchor="block_751" w:history="1">
        <w:r w:rsidRPr="00134A48">
          <w:rPr>
            <w:rFonts w:ascii="Times New Roman" w:eastAsia="Times New Roman" w:hAnsi="Times New Roman" w:cs="Times New Roman"/>
            <w:color w:val="3272C0"/>
            <w:sz w:val="26"/>
          </w:rPr>
          <w:t>частью 1 статьи 75</w:t>
        </w:r>
      </w:hyperlink>
      <w:r w:rsidRPr="00134A48">
        <w:rPr>
          <w:rFonts w:ascii="Times New Roman" w:eastAsia="Times New Roman" w:hAnsi="Times New Roman" w:cs="Times New Roman"/>
          <w:color w:val="464C55"/>
          <w:sz w:val="26"/>
          <w:szCs w:val="26"/>
        </w:rP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w:t>
      </w:r>
      <w:r w:rsidRPr="00134A48">
        <w:rPr>
          <w:rFonts w:ascii="Times New Roman" w:eastAsia="Times New Roman" w:hAnsi="Times New Roman" w:cs="Times New Roman"/>
          <w:color w:val="464C55"/>
          <w:sz w:val="26"/>
          <w:szCs w:val="26"/>
        </w:rPr>
        <w:lastRenderedPageBreak/>
        <w:t>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108" w:anchor="block_752" w:history="1">
        <w:r w:rsidR="00134A48" w:rsidRPr="00134A48">
          <w:rPr>
            <w:rFonts w:ascii="Times New Roman" w:eastAsia="Times New Roman" w:hAnsi="Times New Roman" w:cs="Times New Roman"/>
            <w:color w:val="3272C0"/>
            <w:sz w:val="26"/>
          </w:rPr>
          <w:t>Федеральный закон</w:t>
        </w:r>
      </w:hyperlink>
      <w:r w:rsidR="00134A48" w:rsidRPr="00134A48">
        <w:rPr>
          <w:rFonts w:ascii="Times New Roman" w:eastAsia="Times New Roman" w:hAnsi="Times New Roman" w:cs="Times New Roman"/>
          <w:color w:val="464C55"/>
          <w:sz w:val="26"/>
          <w:szCs w:val="26"/>
        </w:rPr>
        <w:t> N 323-ФЗ обязывает медицинских и фармацевтических работников информировать о возникновении конфликта интересов в письменной форме: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следует обратить особое внимание на то, что в ноябре 2013 года в КоАП РФ была добавлена </w:t>
      </w:r>
      <w:hyperlink r:id="rId109" w:anchor="block_629" w:history="1">
        <w:r w:rsidRPr="00134A48">
          <w:rPr>
            <w:rFonts w:ascii="Times New Roman" w:eastAsia="Times New Roman" w:hAnsi="Times New Roman" w:cs="Times New Roman"/>
            <w:color w:val="3272C0"/>
            <w:sz w:val="26"/>
          </w:rPr>
          <w:t>статья 6.29</w:t>
        </w:r>
      </w:hyperlink>
      <w:r w:rsidRPr="00134A48">
        <w:rPr>
          <w:rFonts w:ascii="Times New Roman" w:eastAsia="Times New Roman" w:hAnsi="Times New Roman" w:cs="Times New Roman"/>
          <w:color w:val="464C55"/>
          <w:sz w:val="26"/>
          <w:szCs w:val="26"/>
        </w:rPr>
        <w:t>,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w:t>
      </w:r>
      <w:r w:rsidRPr="00134A48">
        <w:rPr>
          <w:rFonts w:ascii="Times New Roman" w:eastAsia="Times New Roman" w:hAnsi="Times New Roman" w:cs="Times New Roman"/>
          <w:color w:val="464C55"/>
          <w:sz w:val="26"/>
          <w:szCs w:val="26"/>
        </w:rPr>
        <w:lastRenderedPageBreak/>
        <w:t>фармацевтической деятельности. Порядок работы Комиссии определен в </w:t>
      </w:r>
      <w:hyperlink r:id="rId110" w:anchor="block_1000" w:history="1">
        <w:r w:rsidRPr="00134A48">
          <w:rPr>
            <w:rFonts w:ascii="Times New Roman" w:eastAsia="Times New Roman" w:hAnsi="Times New Roman" w:cs="Times New Roman"/>
            <w:color w:val="3272C0"/>
            <w:sz w:val="26"/>
          </w:rPr>
          <w:t>приказе</w:t>
        </w:r>
      </w:hyperlink>
      <w:r w:rsidRPr="00134A48">
        <w:rPr>
          <w:rFonts w:ascii="Times New Roman" w:eastAsia="Times New Roman" w:hAnsi="Times New Roman" w:cs="Times New Roman"/>
          <w:color w:val="464C55"/>
          <w:sz w:val="26"/>
          <w:szCs w:val="26"/>
        </w:rPr>
        <w:t>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Аудиторские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11" w:anchor="block_83" w:history="1">
        <w:r w:rsidRPr="00134A48">
          <w:rPr>
            <w:rFonts w:ascii="Times New Roman" w:eastAsia="Times New Roman" w:hAnsi="Times New Roman" w:cs="Times New Roman"/>
            <w:color w:val="3272C0"/>
            <w:sz w:val="26"/>
          </w:rPr>
          <w:t>частью 3 статьи 8</w:t>
        </w:r>
      </w:hyperlink>
      <w:r w:rsidRPr="00134A48">
        <w:rPr>
          <w:rFonts w:ascii="Times New Roman" w:eastAsia="Times New Roman" w:hAnsi="Times New Roman" w:cs="Times New Roman"/>
          <w:color w:val="464C55"/>
          <w:sz w:val="26"/>
          <w:szCs w:val="26"/>
        </w:rP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134A48">
        <w:rPr>
          <w:rFonts w:ascii="Times New Roman" w:eastAsia="Times New Roman" w:hAnsi="Times New Roman" w:cs="Times New Roman"/>
          <w:color w:val="464C55"/>
          <w:sz w:val="26"/>
          <w:szCs w:val="26"/>
        </w:rPr>
        <w:t>аудируемого</w:t>
      </w:r>
      <w:proofErr w:type="spellEnd"/>
      <w:r w:rsidRPr="00134A48">
        <w:rPr>
          <w:rFonts w:ascii="Times New Roman" w:eastAsia="Times New Roman" w:hAnsi="Times New Roman" w:cs="Times New Roman"/>
          <w:color w:val="464C55"/>
          <w:sz w:val="26"/>
          <w:szCs w:val="26"/>
        </w:rPr>
        <w:t xml:space="preserve">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примерный перечень обстоятельств, при которых может возникнуть конфликт интересов при осуществлении аудиторской деятельности (</w:t>
      </w:r>
      <w:hyperlink r:id="rId112" w:anchor="block_230" w:history="1">
        <w:r w:rsidRPr="00134A48">
          <w:rPr>
            <w:rFonts w:ascii="Times New Roman" w:eastAsia="Times New Roman" w:hAnsi="Times New Roman" w:cs="Times New Roman"/>
            <w:color w:val="3272C0"/>
            <w:sz w:val="26"/>
          </w:rPr>
          <w:t>пункт 2.30</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13" w:anchor="block_2344" w:history="1">
        <w:r w:rsidRPr="00134A48">
          <w:rPr>
            <w:rFonts w:ascii="Times New Roman" w:eastAsia="Times New Roman" w:hAnsi="Times New Roman" w:cs="Times New Roman"/>
            <w:color w:val="3272C0"/>
            <w:sz w:val="26"/>
          </w:rPr>
          <w:t>пункт 2.34.4</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14" w:anchor="block_2345" w:history="1">
        <w:r w:rsidRPr="00134A48">
          <w:rPr>
            <w:rFonts w:ascii="Times New Roman" w:eastAsia="Times New Roman" w:hAnsi="Times New Roman" w:cs="Times New Roman"/>
            <w:color w:val="3272C0"/>
            <w:sz w:val="26"/>
          </w:rPr>
          <w:t>пункт 2.34.5</w:t>
        </w:r>
      </w:hyperlink>
      <w:r w:rsidRPr="00134A48">
        <w:rPr>
          <w:rFonts w:ascii="Times New Roman" w:eastAsia="Times New Roman" w:hAnsi="Times New Roman" w:cs="Times New Roman"/>
          <w:color w:val="464C55"/>
          <w:sz w:val="26"/>
          <w:szCs w:val="26"/>
        </w:rPr>
        <w:t>)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Нормативные правовые акты, определяющие правовое положение организаций отдельных организационно-правовых форм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u w:val="single"/>
        </w:rPr>
      </w:pPr>
      <w:r w:rsidRPr="00134A48">
        <w:rPr>
          <w:rFonts w:ascii="Times New Roman" w:eastAsia="Times New Roman" w:hAnsi="Times New Roman" w:cs="Times New Roman"/>
          <w:color w:val="22272F"/>
          <w:sz w:val="24"/>
          <w:szCs w:val="24"/>
          <w:u w:val="single"/>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Акционерные общества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w:t>
      </w:r>
      <w:hyperlink r:id="rId115"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N 208-ФЗ.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16" w:anchor="block_81012" w:history="1">
        <w:r w:rsidRPr="00134A48">
          <w:rPr>
            <w:rFonts w:ascii="Times New Roman" w:eastAsia="Times New Roman" w:hAnsi="Times New Roman" w:cs="Times New Roman"/>
            <w:color w:val="3272C0"/>
            <w:sz w:val="26"/>
          </w:rPr>
          <w:t>частью 1 статьи 81</w:t>
        </w:r>
      </w:hyperlink>
      <w:r w:rsidRPr="00134A48">
        <w:rPr>
          <w:rFonts w:ascii="Times New Roman" w:eastAsia="Times New Roman" w:hAnsi="Times New Roman" w:cs="Times New Roman"/>
          <w:color w:val="464C55"/>
          <w:sz w:val="26"/>
          <w:szCs w:val="26"/>
        </w:rPr>
        <w:t> Федерального закона N 208-ФЗ ограничения устанавливаются на сделки, в совершении которых имеется заинтересованность следующих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совета директоров (наблюдательного совета)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лица, осуществляющего функции единоличного исполнительного органа общества, в том числе управляющей организации или управляющего,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коллегиального исполнительного органа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акционера общества, имеющего совместно с его аффилированными лицами 20 и более процентов голосующих акций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лица, имеющего право давать обществу обязательные для него указания.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аффилированные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стороной, выгодоприобретателем, посредником или представителем в сделке;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иных случаях, определенных уставом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 юридических лицах, в органах управления которых они занимают должности;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 известных им совершаемых или предполагаемых сделках, в которых они могут быть признаны заинтересованными лицами.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7" w:anchor="block_83" w:history="1">
        <w:r w:rsidRPr="00134A48">
          <w:rPr>
            <w:rFonts w:ascii="Times New Roman" w:eastAsia="Times New Roman" w:hAnsi="Times New Roman" w:cs="Times New Roman"/>
            <w:color w:val="3272C0"/>
            <w:sz w:val="26"/>
          </w:rPr>
          <w:t>статье 83</w:t>
        </w:r>
      </w:hyperlink>
      <w:r w:rsidRPr="00134A48">
        <w:rPr>
          <w:rFonts w:ascii="Times New Roman" w:eastAsia="Times New Roman" w:hAnsi="Times New Roman" w:cs="Times New Roman"/>
          <w:color w:val="464C55"/>
          <w:sz w:val="26"/>
          <w:szCs w:val="26"/>
        </w:rPr>
        <w:t> Федерального закона N 208-ФЗ.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Общества с ограниченной ответственностью</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w:t>
      </w:r>
      <w:hyperlink r:id="rId118"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от 8 февраля 1998 г. N 14-ФЗ "Об обществах с ограниченной ответственностью" (далее - Федеральный закон N 14-ФЗ) понятие "конфликт интересов" не используется. При этом так же, как и в случае с акционерными обществами, в </w:t>
      </w:r>
      <w:hyperlink r:id="rId119" w:anchor="block_45"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20" w:anchor="block_51000" w:history="1">
        <w:r w:rsidRPr="00134A48">
          <w:rPr>
            <w:rFonts w:ascii="Times New Roman" w:eastAsia="Times New Roman" w:hAnsi="Times New Roman" w:cs="Times New Roman"/>
            <w:color w:val="3272C0"/>
            <w:sz w:val="26"/>
          </w:rPr>
          <w:t>частью 1 статьи 45</w:t>
        </w:r>
      </w:hyperlink>
      <w:r w:rsidRPr="00134A48">
        <w:rPr>
          <w:rFonts w:ascii="Times New Roman" w:eastAsia="Times New Roman" w:hAnsi="Times New Roman" w:cs="Times New Roman"/>
          <w:color w:val="464C55"/>
          <w:sz w:val="26"/>
          <w:szCs w:val="26"/>
        </w:rPr>
        <w:t> Федерального закона N 14-ФЗ ограничения устанавливаются на сделки, в совершении которых имеется заинтересованность следующих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совета директоров (наблюдательного совета)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лица, осуществляющего функции единоличного исполнительного органа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коллегиального исполнительного органа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лица, имеющего право давать обществу обязательные для него указания.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аффилированные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стороной сделки или выступают в интересах третьих лиц в их отношениях с обществом;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иных случаях, определенных уставом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 юридических лицах, в которых они,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аффилированные лица владеют двадцатью и более процентами акций (долей, паев);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 юридических лицах, в которых они,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аффилированные лица занимают должности в органах управления;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 известных им совершаемых или предполагаемых сделках, в совершении которых они могут быть признаны заинтересованными.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21" w:anchor="block_4503" w:history="1">
        <w:r w:rsidRPr="00134A48">
          <w:rPr>
            <w:rFonts w:ascii="Times New Roman" w:eastAsia="Times New Roman" w:hAnsi="Times New Roman" w:cs="Times New Roman"/>
            <w:color w:val="3272C0"/>
            <w:sz w:val="26"/>
          </w:rPr>
          <w:t>части 3 статьи 45</w:t>
        </w:r>
      </w:hyperlink>
      <w:r w:rsidRPr="00134A48">
        <w:rPr>
          <w:rFonts w:ascii="Times New Roman" w:eastAsia="Times New Roman" w:hAnsi="Times New Roman" w:cs="Times New Roman"/>
          <w:color w:val="464C55"/>
          <w:sz w:val="26"/>
          <w:szCs w:val="26"/>
        </w:rPr>
        <w:t> Федерального закона N 14-ФЗ.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lastRenderedPageBreak/>
        <w:t>Некоммерческие организации, в том числе саморегулируемые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122" w:history="1">
        <w:r w:rsidR="00134A48" w:rsidRPr="00134A48">
          <w:rPr>
            <w:rFonts w:ascii="Times New Roman" w:eastAsia="Times New Roman" w:hAnsi="Times New Roman" w:cs="Times New Roman"/>
            <w:color w:val="3272C0"/>
            <w:sz w:val="26"/>
          </w:rPr>
          <w:t>Федеральный закон</w:t>
        </w:r>
      </w:hyperlink>
      <w:r w:rsidR="00134A48" w:rsidRPr="00134A48">
        <w:rPr>
          <w:rFonts w:ascii="Times New Roman" w:eastAsia="Times New Roman" w:hAnsi="Times New Roman" w:cs="Times New Roman"/>
          <w:color w:val="464C55"/>
          <w:sz w:val="26"/>
          <w:szCs w:val="26"/>
        </w:rPr>
        <w:t> от 12 января 1996 г. N 7-ФЗ "О некоммерческих организациях" (далее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 Федеральном законе N 7-ФЗ посвящена </w:t>
      </w:r>
      <w:hyperlink r:id="rId123" w:anchor="block_27" w:history="1">
        <w:r w:rsidR="00134A48" w:rsidRPr="00134A48">
          <w:rPr>
            <w:rFonts w:ascii="Times New Roman" w:eastAsia="Times New Roman" w:hAnsi="Times New Roman" w:cs="Times New Roman"/>
            <w:color w:val="3272C0"/>
            <w:sz w:val="26"/>
          </w:rPr>
          <w:t>статья 27</w:t>
        </w:r>
      </w:hyperlink>
      <w:r w:rsidR="00134A48" w:rsidRPr="00134A48">
        <w:rPr>
          <w:rFonts w:ascii="Times New Roman" w:eastAsia="Times New Roman" w:hAnsi="Times New Roman" w:cs="Times New Roman"/>
          <w:color w:val="464C55"/>
          <w:sz w:val="26"/>
          <w:szCs w:val="26"/>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в соответствии с </w:t>
      </w:r>
      <w:hyperlink r:id="rId124" w:anchor="block_2701" w:history="1">
        <w:r w:rsidRPr="00134A48">
          <w:rPr>
            <w:rFonts w:ascii="Times New Roman" w:eastAsia="Times New Roman" w:hAnsi="Times New Roman" w:cs="Times New Roman"/>
            <w:color w:val="3272C0"/>
            <w:sz w:val="26"/>
          </w:rPr>
          <w:t>частью 1 статьи 27</w:t>
        </w:r>
      </w:hyperlink>
      <w:r w:rsidRPr="00134A48">
        <w:rPr>
          <w:rFonts w:ascii="Times New Roman" w:eastAsia="Times New Roman" w:hAnsi="Times New Roman" w:cs="Times New Roman"/>
          <w:color w:val="464C55"/>
          <w:sz w:val="26"/>
          <w:szCs w:val="26"/>
        </w:rPr>
        <w:t>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состоят с этими организациями или гражданами в трудовых отношениях;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участниками, кредиторами этих организаций состоят с этими гражданами в близких родственных отношениях;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кредиторами этих граждан.</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Вместе с тем указанные организации или граждане должны отвечать одной из следующих характеристик:</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поставщиками товаров (услуг) для некоммерческой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крупными потребителями товаров (услуг), производимых некоммерческой организацией;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владеют имуществом, которое полностью или частично образовано некоммерческой организацией;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могут извлекать выгоду из пользования, распоряжения имуществом некоммерческой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целях урегулирования конфликта интересов </w:t>
      </w:r>
      <w:hyperlink r:id="rId125" w:anchor="block_2703"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во-первых, до принятия решения о заключении такой сделки заинтересованные лица обязаны сообщить о наличии заинтересованности </w:t>
      </w:r>
      <w:r w:rsidRPr="00134A48">
        <w:rPr>
          <w:rFonts w:ascii="Times New Roman" w:eastAsia="Times New Roman" w:hAnsi="Times New Roman" w:cs="Times New Roman"/>
          <w:color w:val="464C55"/>
          <w:sz w:val="26"/>
          <w:szCs w:val="26"/>
        </w:rPr>
        <w:lastRenderedPageBreak/>
        <w:t>органу управления некоммерческой организацией или органу надзора за ее деятельностью;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во-вторых, такая сделка должна быть одобрена органом управления некоммерческой организацией или органом надзора за ее деятельностью.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противном случае сделка может быть признана недействительной.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частности, </w:t>
      </w:r>
      <w:hyperlink r:id="rId126" w:anchor="block_803" w:history="1">
        <w:r w:rsidRPr="00134A48">
          <w:rPr>
            <w:rFonts w:ascii="Times New Roman" w:eastAsia="Times New Roman" w:hAnsi="Times New Roman" w:cs="Times New Roman"/>
            <w:color w:val="3272C0"/>
            <w:sz w:val="26"/>
          </w:rPr>
          <w:t>часть 3 статьи 8</w:t>
        </w:r>
      </w:hyperlink>
      <w:r w:rsidRPr="00134A48">
        <w:rPr>
          <w:rFonts w:ascii="Times New Roman" w:eastAsia="Times New Roman" w:hAnsi="Times New Roman" w:cs="Times New Roman"/>
          <w:color w:val="464C55"/>
          <w:sz w:val="26"/>
          <w:szCs w:val="26"/>
        </w:rPr>
        <w:t>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27" w:anchor="block_606" w:history="1">
        <w:r w:rsidRPr="00134A48">
          <w:rPr>
            <w:rFonts w:ascii="Times New Roman" w:eastAsia="Times New Roman" w:hAnsi="Times New Roman" w:cs="Times New Roman"/>
            <w:color w:val="3272C0"/>
            <w:sz w:val="26"/>
          </w:rPr>
          <w:t>частью 6 статьи 6</w:t>
        </w:r>
      </w:hyperlink>
      <w:r w:rsidRPr="00134A48">
        <w:rPr>
          <w:rFonts w:ascii="Times New Roman" w:eastAsia="Times New Roman" w:hAnsi="Times New Roman" w:cs="Times New Roman"/>
          <w:color w:val="464C55"/>
          <w:sz w:val="26"/>
          <w:szCs w:val="26"/>
        </w:rPr>
        <w:t>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128" w:history="1">
        <w:r w:rsidR="00134A48" w:rsidRPr="00134A48">
          <w:rPr>
            <w:rFonts w:ascii="Times New Roman" w:eastAsia="Times New Roman" w:hAnsi="Times New Roman" w:cs="Times New Roman"/>
            <w:color w:val="3272C0"/>
            <w:sz w:val="26"/>
          </w:rPr>
          <w:t>Федеральный закон</w:t>
        </w:r>
      </w:hyperlink>
      <w:r w:rsidR="00134A48" w:rsidRPr="00134A48">
        <w:rPr>
          <w:rFonts w:ascii="Times New Roman" w:eastAsia="Times New Roman" w:hAnsi="Times New Roman" w:cs="Times New Roman"/>
          <w:color w:val="464C55"/>
          <w:sz w:val="26"/>
          <w:szCs w:val="26"/>
        </w:rPr>
        <w:t> N 315-ФЗ не определяет конкретных мер по предотвращению и урегулированию конфликта интересов. Согласно </w:t>
      </w:r>
      <w:hyperlink r:id="rId129" w:anchor="block_805" w:history="1">
        <w:r w:rsidR="00134A48" w:rsidRPr="00134A48">
          <w:rPr>
            <w:rFonts w:ascii="Times New Roman" w:eastAsia="Times New Roman" w:hAnsi="Times New Roman" w:cs="Times New Roman"/>
            <w:color w:val="3272C0"/>
            <w:sz w:val="26"/>
          </w:rPr>
          <w:t>части 5 статьи 8</w:t>
        </w:r>
      </w:hyperlink>
      <w:r w:rsidR="00134A48" w:rsidRPr="00134A48">
        <w:rPr>
          <w:rFonts w:ascii="Times New Roman" w:eastAsia="Times New Roman" w:hAnsi="Times New Roman" w:cs="Times New Roman"/>
          <w:color w:val="464C55"/>
          <w:sz w:val="26"/>
          <w:szCs w:val="26"/>
        </w:rPr>
        <w:t>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w:t>
      </w:r>
      <w:hyperlink r:id="rId130" w:anchor="block_173" w:history="1">
        <w:r w:rsidR="00134A48" w:rsidRPr="00134A48">
          <w:rPr>
            <w:rFonts w:ascii="Times New Roman" w:eastAsia="Times New Roman" w:hAnsi="Times New Roman" w:cs="Times New Roman"/>
            <w:color w:val="3272C0"/>
            <w:sz w:val="26"/>
          </w:rPr>
          <w:t>частью 3 статьи 17</w:t>
        </w:r>
      </w:hyperlink>
      <w:r w:rsidR="00134A48" w:rsidRPr="00134A48">
        <w:rPr>
          <w:rFonts w:ascii="Times New Roman" w:eastAsia="Times New Roman" w:hAnsi="Times New Roman" w:cs="Times New Roman"/>
          <w:color w:val="464C55"/>
          <w:sz w:val="26"/>
          <w:szCs w:val="26"/>
        </w:rP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w:t>
      </w:r>
      <w:r w:rsidR="00134A48" w:rsidRPr="00134A48">
        <w:rPr>
          <w:rFonts w:ascii="Times New Roman" w:eastAsia="Times New Roman" w:hAnsi="Times New Roman" w:cs="Times New Roman"/>
          <w:color w:val="464C55"/>
          <w:sz w:val="26"/>
          <w:szCs w:val="26"/>
        </w:rPr>
        <w:lastRenderedPageBreak/>
        <w:t>интересами саморегулируемой организации, которое может привести к причинению вреда этим законным интересам саморегулируемой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4.2</w:t>
      </w:r>
      <w:r w:rsidRPr="00134A48">
        <w:rPr>
          <w:rFonts w:ascii="Times New Roman" w:eastAsia="Times New Roman" w:hAnsi="Times New Roman" w:cs="Times New Roman"/>
          <w:b/>
          <w:bCs/>
          <w:color w:val="22272F"/>
          <w:sz w:val="32"/>
          <w:szCs w:val="32"/>
          <w:u w:val="single"/>
        </w:rPr>
        <w:t>. Возможные организационные меры по регулированию и предотвращению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цели и задачи положения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используемые в положении понятия и определения;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круг лиц, попадающих под действие положения;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основные принципы управления конфликтом интересов в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обязанности работников в связи с раскрытием и урегулированием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определение лиц, ответственных за прием сведений о возникшем конфликте интересов и рассмотрение этих сведений;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ответственность работников за несоблюдение положения о конфликте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Круг лиц, попадающих под действие положения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Основные принципы управления конфликтом интересов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основу работы по управлению конфликтом интересов в организации могут быть положены следующие принципы: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обязательность раскрытия сведений о реальном или потенциальном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индивидуальное рассмотрение и оценка </w:t>
      </w:r>
      <w:proofErr w:type="spellStart"/>
      <w:r w:rsidRPr="00134A48">
        <w:rPr>
          <w:rFonts w:ascii="Times New Roman" w:eastAsia="Times New Roman" w:hAnsi="Times New Roman" w:cs="Times New Roman"/>
          <w:color w:val="464C55"/>
          <w:sz w:val="26"/>
          <w:szCs w:val="26"/>
        </w:rPr>
        <w:t>репутационных</w:t>
      </w:r>
      <w:proofErr w:type="spellEnd"/>
      <w:r w:rsidRPr="00134A48">
        <w:rPr>
          <w:rFonts w:ascii="Times New Roman" w:eastAsia="Times New Roman" w:hAnsi="Times New Roman" w:cs="Times New Roman"/>
          <w:color w:val="464C55"/>
          <w:sz w:val="26"/>
          <w:szCs w:val="26"/>
        </w:rPr>
        <w:t xml:space="preserve"> рисков для организации при выявлении каждого конфликта интересов и его урегулирование;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конфиденциальность процесса раскрытия сведений о конфликте интересов и процесса его урегулирования;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баланса интересов организации и работника при урегулировании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lastRenderedPageBreak/>
        <w:t>Примерный перечень ситуаций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Следует учитывать, что конфликт интересов может принимать множество различных форм. В </w:t>
      </w:r>
      <w:hyperlink r:id="rId131" w:anchor="block_3000" w:history="1">
        <w:r w:rsidRPr="00134A48">
          <w:rPr>
            <w:rFonts w:ascii="Times New Roman" w:eastAsia="Times New Roman" w:hAnsi="Times New Roman" w:cs="Times New Roman"/>
            <w:color w:val="3272C0"/>
            <w:sz w:val="26"/>
          </w:rPr>
          <w:t>Приложении 4</w:t>
        </w:r>
      </w:hyperlink>
      <w:r w:rsidRPr="00134A48">
        <w:rPr>
          <w:rFonts w:ascii="Times New Roman" w:eastAsia="Times New Roman" w:hAnsi="Times New Roman" w:cs="Times New Roman"/>
          <w:color w:val="464C55"/>
          <w:sz w:val="26"/>
          <w:szCs w:val="26"/>
        </w:rPr>
        <w:t>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Обязанности работников в связи с раскрытием и урегулированием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избегать (по возможности) ситуаций и обстоятельств, которые могут привести к конфликту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раскрывать возникший (реальный) или потенциальный конфликт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содействовать урегулированию возникшего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раскрытие сведений о конфликте интересов при приеме на работу;</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раскрытие сведений о конфликте интересов при назначении на новую должность;</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разовое раскрытие сведений по мере возникновения ситуаций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w:t>
      </w:r>
      <w:hyperlink r:id="rId132" w:anchor="block_4000" w:history="1">
        <w:r w:rsidRPr="00134A48">
          <w:rPr>
            <w:rFonts w:ascii="Times New Roman" w:eastAsia="Times New Roman" w:hAnsi="Times New Roman" w:cs="Times New Roman"/>
            <w:color w:val="3272C0"/>
            <w:sz w:val="26"/>
          </w:rPr>
          <w:t>Приложении 5</w:t>
        </w:r>
      </w:hyperlink>
      <w:r w:rsidRPr="00134A48">
        <w:rPr>
          <w:rFonts w:ascii="Times New Roman" w:eastAsia="Times New Roman" w:hAnsi="Times New Roman" w:cs="Times New Roman"/>
          <w:color w:val="464C55"/>
          <w:sz w:val="26"/>
          <w:szCs w:val="26"/>
        </w:rPr>
        <w:t> к настоящим Методическим рекомендациям приведена типовая декларация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ограничение доступа работника к конкретной информации, которая может затрагивать личные интересы работника;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пересмотр и изменение функциональных обязанностей работника;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временное отстранение работника от должности, если его личные интересы входят в противоречие с функциональными обязанностями;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перевод работника на должность, предусматривающую выполнение функциональных обязанностей, не связанных с конфликтом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передача работником принадлежащего ему имущества, являющегося основой возникновения конфликта интересов, в доверительное управление;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отказ работника от своего личного интереса, порождающего конфликт с интересами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увольнение работника из организации по инициативе работника;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Определение лиц, ответственных за прием сведений о возникшем конфликте интересов и рассмотрение этих сведений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5. </w:t>
      </w:r>
      <w:r w:rsidRPr="00134A48">
        <w:rPr>
          <w:rFonts w:ascii="Times New Roman" w:eastAsia="Times New Roman" w:hAnsi="Times New Roman" w:cs="Times New Roman"/>
          <w:b/>
          <w:bCs/>
          <w:color w:val="22272F"/>
          <w:sz w:val="32"/>
          <w:szCs w:val="32"/>
          <w:u w:val="single"/>
        </w:rPr>
        <w:t>Разработка и внедрение в практику стандартов и процедур, направленных на обеспечение добросовестной работы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lastRenderedPageBreak/>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высоких этических стандартов поведения;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поддержание высоких стандартов профессиональной деятельности;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следование лучшим практикам корпоративного управления;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создание и поддержание атмосферы доверия и взаимного уважения;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следование принципу добросовестной конкуренции;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следование принципу социальной ответственности бизнеса;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законности и принятых на себя договорных обязательств;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принципов объективности и честности при принятии кадровых решений.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6. </w:t>
      </w:r>
      <w:r w:rsidRPr="00134A48">
        <w:rPr>
          <w:rFonts w:ascii="Times New Roman" w:eastAsia="Times New Roman" w:hAnsi="Times New Roman" w:cs="Times New Roman"/>
          <w:b/>
          <w:bCs/>
          <w:color w:val="22272F"/>
          <w:sz w:val="32"/>
          <w:szCs w:val="32"/>
          <w:u w:val="single"/>
        </w:rPr>
        <w:t>Консультирование и обучение работников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Цели и задачи обучения определяют тематику и форму занятий. Обучение может, в частности, проводится по следующей тематике: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коррупция в государственном и частном секторах экономики (теоретическая);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юридическая ответственность за совершение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выявление и разрешение конфликта интересов при выполнении трудовых обязанностей (прикладная);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взаимодействие с правоохранительными органами по вопросам профилактики и противодействия коррупции (прикладная).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зависимости от времени проведения можно выделить следующие виды обучения: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обучение по вопросам профилактики и противодействия коррупции непосредственно после приема на работу;</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7. </w:t>
      </w:r>
      <w:r w:rsidRPr="00134A48">
        <w:rPr>
          <w:rFonts w:ascii="Times New Roman" w:eastAsia="Times New Roman" w:hAnsi="Times New Roman" w:cs="Times New Roman"/>
          <w:b/>
          <w:bCs/>
          <w:color w:val="22272F"/>
          <w:sz w:val="32"/>
          <w:szCs w:val="32"/>
          <w:u w:val="single"/>
        </w:rPr>
        <w:t>Внутренний контроль и аудит</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133" w:anchor="block_19" w:history="1">
        <w:r w:rsidR="00134A48" w:rsidRPr="00134A48">
          <w:rPr>
            <w:rFonts w:ascii="Times New Roman" w:eastAsia="Times New Roman" w:hAnsi="Times New Roman" w:cs="Times New Roman"/>
            <w:color w:val="3272C0"/>
            <w:sz w:val="26"/>
          </w:rPr>
          <w:t>Федеральным законом</w:t>
        </w:r>
      </w:hyperlink>
      <w:r w:rsidR="00134A48" w:rsidRPr="00134A48">
        <w:rPr>
          <w:rFonts w:ascii="Times New Roman" w:eastAsia="Times New Roman" w:hAnsi="Times New Roman" w:cs="Times New Roman"/>
          <w:color w:val="464C55"/>
          <w:sz w:val="26"/>
          <w:szCs w:val="26"/>
        </w:rPr>
        <w:t>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контроль документирования операций хозяйственной деятельности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проверка экономической обоснованности осуществляемых операций в сферах коррупционного риска.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r:id="rId134" w:anchor="block_10" w:history="1">
        <w:r w:rsidRPr="00134A48">
          <w:rPr>
            <w:rFonts w:ascii="Times New Roman" w:eastAsia="Times New Roman" w:hAnsi="Times New Roman" w:cs="Times New Roman"/>
            <w:color w:val="3272C0"/>
            <w:sz w:val="26"/>
          </w:rPr>
          <w:t>Таблице 1</w:t>
        </w:r>
      </w:hyperlink>
      <w:r w:rsidRPr="00134A48">
        <w:rPr>
          <w:rFonts w:ascii="Times New Roman" w:eastAsia="Times New Roman" w:hAnsi="Times New Roman" w:cs="Times New Roman"/>
          <w:color w:val="464C55"/>
          <w:sz w:val="26"/>
          <w:szCs w:val="26"/>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оплата услуг, характер которых не определен либо вызывает сомнения;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w:t>
      </w:r>
      <w:r w:rsidRPr="00134A48">
        <w:rPr>
          <w:rFonts w:ascii="Times New Roman" w:eastAsia="Times New Roman" w:hAnsi="Times New Roman" w:cs="Times New Roman"/>
          <w:color w:val="464C55"/>
          <w:sz w:val="26"/>
          <w:szCs w:val="26"/>
        </w:rPr>
        <w:lastRenderedPageBreak/>
        <w:t>муниципальным служащим, работникам аффилированных лиц и контрагентов;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закупки или продажи по ценам, значительно отличающимся от рыночных;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сомнительные платежи наличными.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приобретение, владение или использование имущества, если известно, что такое имущество представляет собой доходы от преступлений;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135" w:history="1">
        <w:r w:rsidR="00134A48" w:rsidRPr="00134A48">
          <w:rPr>
            <w:rFonts w:ascii="Times New Roman" w:eastAsia="Times New Roman" w:hAnsi="Times New Roman" w:cs="Times New Roman"/>
            <w:color w:val="3272C0"/>
            <w:sz w:val="26"/>
          </w:rPr>
          <w:t>Федеральным законом</w:t>
        </w:r>
      </w:hyperlink>
      <w:r w:rsidR="00134A48" w:rsidRPr="00134A48">
        <w:rPr>
          <w:rFonts w:ascii="Times New Roman" w:eastAsia="Times New Roman" w:hAnsi="Times New Roman" w:cs="Times New Roman"/>
          <w:color w:val="464C55"/>
          <w:sz w:val="26"/>
          <w:szCs w:val="26"/>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00134A48" w:rsidRPr="00134A48">
        <w:rPr>
          <w:rFonts w:ascii="Times New Roman" w:eastAsia="Times New Roman" w:hAnsi="Times New Roman" w:cs="Times New Roman"/>
          <w:color w:val="464C55"/>
          <w:sz w:val="26"/>
          <w:szCs w:val="26"/>
        </w:rPr>
        <w:t>бенифициаров</w:t>
      </w:r>
      <w:proofErr w:type="spellEnd"/>
      <w:r w:rsidR="00134A48" w:rsidRPr="00134A48">
        <w:rPr>
          <w:rFonts w:ascii="Times New Roman" w:eastAsia="Times New Roman" w:hAnsi="Times New Roman" w:cs="Times New Roman"/>
          <w:color w:val="464C55"/>
          <w:sz w:val="26"/>
          <w:szCs w:val="26"/>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8</w:t>
      </w:r>
      <w:r w:rsidRPr="00134A48">
        <w:rPr>
          <w:rFonts w:ascii="Times New Roman" w:eastAsia="Times New Roman" w:hAnsi="Times New Roman" w:cs="Times New Roman"/>
          <w:b/>
          <w:bCs/>
          <w:color w:val="22272F"/>
          <w:sz w:val="32"/>
          <w:szCs w:val="32"/>
          <w:u w:val="single"/>
        </w:rPr>
        <w:t>. Принятие мер по предупреждению коррупции при взаимодействии с организациями-контрагентами и в зависимых организациях</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w:t>
      </w:r>
      <w:r w:rsidRPr="00134A48">
        <w:rPr>
          <w:rFonts w:ascii="Times New Roman" w:eastAsia="Times New Roman" w:hAnsi="Times New Roman" w:cs="Times New Roman"/>
          <w:color w:val="464C55"/>
          <w:sz w:val="26"/>
          <w:szCs w:val="26"/>
        </w:rPr>
        <w:lastRenderedPageBreak/>
        <w:t>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9. </w:t>
      </w:r>
      <w:r w:rsidRPr="00134A48">
        <w:rPr>
          <w:rFonts w:ascii="Times New Roman" w:eastAsia="Times New Roman" w:hAnsi="Times New Roman" w:cs="Times New Roman"/>
          <w:b/>
          <w:bCs/>
          <w:color w:val="22272F"/>
          <w:sz w:val="32"/>
          <w:szCs w:val="32"/>
          <w:u w:val="single"/>
        </w:rPr>
        <w:t>Взаимодействие с государственными органами, осуществляющими контрольно-надзорные функции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Получение подарков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частности, ограничения установлены в отношении возможности получения государственными служащими подарков. </w:t>
      </w:r>
      <w:hyperlink r:id="rId136" w:anchor="block_575" w:history="1">
        <w:r w:rsidRPr="00134A48">
          <w:rPr>
            <w:rFonts w:ascii="Times New Roman" w:eastAsia="Times New Roman" w:hAnsi="Times New Roman" w:cs="Times New Roman"/>
            <w:color w:val="3272C0"/>
            <w:sz w:val="26"/>
          </w:rPr>
          <w:t>Статья 575</w:t>
        </w:r>
      </w:hyperlink>
      <w:r w:rsidRPr="00134A48">
        <w:rPr>
          <w:rFonts w:ascii="Times New Roman" w:eastAsia="Times New Roman" w:hAnsi="Times New Roman" w:cs="Times New Roman"/>
          <w:color w:val="464C55"/>
          <w:sz w:val="26"/>
          <w:szCs w:val="26"/>
        </w:rPr>
        <w:t>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Еще более жесткий запрет действует в отношении гражданских служащих. В соответствии со </w:t>
      </w:r>
      <w:hyperlink r:id="rId137" w:anchor="block_17" w:history="1">
        <w:r w:rsidRPr="00134A48">
          <w:rPr>
            <w:rFonts w:ascii="Times New Roman" w:eastAsia="Times New Roman" w:hAnsi="Times New Roman" w:cs="Times New Roman"/>
            <w:color w:val="3272C0"/>
            <w:sz w:val="26"/>
          </w:rPr>
          <w:t>статьей 17</w:t>
        </w:r>
      </w:hyperlink>
      <w:r w:rsidRPr="00134A48">
        <w:rPr>
          <w:rFonts w:ascii="Times New Roman" w:eastAsia="Times New Roman" w:hAnsi="Times New Roman" w:cs="Times New Roman"/>
          <w:color w:val="464C55"/>
          <w:sz w:val="26"/>
          <w:szCs w:val="26"/>
        </w:rPr>
        <w:t>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следует учитывать, что в соответствии со </w:t>
      </w:r>
      <w:hyperlink r:id="rId138" w:anchor="block_1928" w:history="1">
        <w:r w:rsidRPr="00134A48">
          <w:rPr>
            <w:rFonts w:ascii="Times New Roman" w:eastAsia="Times New Roman" w:hAnsi="Times New Roman" w:cs="Times New Roman"/>
            <w:color w:val="3272C0"/>
            <w:sz w:val="26"/>
          </w:rPr>
          <w:t>статьей 19.28</w:t>
        </w:r>
      </w:hyperlink>
      <w:r w:rsidRPr="00134A48">
        <w:rPr>
          <w:rFonts w:ascii="Times New Roman" w:eastAsia="Times New Roman" w:hAnsi="Times New Roman" w:cs="Times New Roman"/>
          <w:color w:val="464C55"/>
          <w:sz w:val="26"/>
          <w:szCs w:val="26"/>
        </w:rP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w:t>
      </w:r>
      <w:r w:rsidRPr="00134A48">
        <w:rPr>
          <w:rFonts w:ascii="Times New Roman" w:eastAsia="Times New Roman" w:hAnsi="Times New Roman" w:cs="Times New Roman"/>
          <w:color w:val="464C55"/>
          <w:sz w:val="26"/>
          <w:szCs w:val="26"/>
        </w:rPr>
        <w:lastRenderedPageBreak/>
        <w:t>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Предотвращение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w:t>
      </w:r>
      <w:hyperlink r:id="rId139" w:anchor="block_22222" w:history="1">
        <w:r w:rsidRPr="00134A48">
          <w:rPr>
            <w:rFonts w:ascii="Times New Roman" w:eastAsia="Times New Roman" w:hAnsi="Times New Roman" w:cs="Times New Roman"/>
            <w:color w:val="3272C0"/>
            <w:sz w:val="26"/>
          </w:rPr>
          <w:t>**</w:t>
        </w:r>
      </w:hyperlink>
      <w:r w:rsidRPr="00134A48">
        <w:rPr>
          <w:rFonts w:ascii="Times New Roman" w:eastAsia="Times New Roman" w:hAnsi="Times New Roman" w:cs="Times New Roman"/>
          <w:color w:val="464C55"/>
          <w:sz w:val="26"/>
          <w:szCs w:val="26"/>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предложений о передаче в пользование государственному служащему, осуществляющему контрольно-надзорные мероприятия, или членам его семьи </w:t>
      </w:r>
      <w:r w:rsidRPr="00134A48">
        <w:rPr>
          <w:rFonts w:ascii="Times New Roman" w:eastAsia="Times New Roman" w:hAnsi="Times New Roman" w:cs="Times New Roman"/>
          <w:color w:val="464C55"/>
          <w:sz w:val="26"/>
          <w:szCs w:val="26"/>
        </w:rPr>
        <w:lastRenderedPageBreak/>
        <w:t>любой собственности, принадлежащей организации (или аффилированной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2. При нарушении государственными служащими требований к их служебному поведению, при возникновении ситуаций </w:t>
      </w:r>
      <w:proofErr w:type="spellStart"/>
      <w:r w:rsidRPr="00134A48">
        <w:rPr>
          <w:rFonts w:ascii="Times New Roman" w:eastAsia="Times New Roman" w:hAnsi="Times New Roman" w:cs="Times New Roman"/>
          <w:color w:val="464C55"/>
          <w:sz w:val="26"/>
          <w:szCs w:val="26"/>
        </w:rPr>
        <w:t>испрашивания</w:t>
      </w:r>
      <w:proofErr w:type="spellEnd"/>
      <w:r w:rsidRPr="00134A48">
        <w:rPr>
          <w:rFonts w:ascii="Times New Roman" w:eastAsia="Times New Roman" w:hAnsi="Times New Roman" w:cs="Times New Roman"/>
          <w:color w:val="464C55"/>
          <w:sz w:val="26"/>
          <w:szCs w:val="26"/>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134A48">
        <w:rPr>
          <w:rFonts w:ascii="Times New Roman" w:eastAsia="Times New Roman" w:hAnsi="Times New Roman" w:cs="Times New Roman"/>
          <w:color w:val="464C55"/>
          <w:sz w:val="26"/>
          <w:szCs w:val="26"/>
        </w:rPr>
        <w:t>испрашивания</w:t>
      </w:r>
      <w:proofErr w:type="spellEnd"/>
      <w:r w:rsidRPr="00134A48">
        <w:rPr>
          <w:rFonts w:ascii="Times New Roman" w:eastAsia="Times New Roman" w:hAnsi="Times New Roman" w:cs="Times New Roman"/>
          <w:color w:val="464C55"/>
          <w:sz w:val="26"/>
          <w:szCs w:val="26"/>
        </w:rPr>
        <w:t xml:space="preserve"> или вымогательства взятки организация также может обратиться непосредственно в правоохранительные органы.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10. </w:t>
      </w:r>
      <w:r w:rsidRPr="00134A48">
        <w:rPr>
          <w:rFonts w:ascii="Times New Roman" w:eastAsia="Times New Roman" w:hAnsi="Times New Roman" w:cs="Times New Roman"/>
          <w:b/>
          <w:bCs/>
          <w:color w:val="22272F"/>
          <w:sz w:val="32"/>
          <w:szCs w:val="32"/>
          <w:u w:val="single"/>
        </w:rPr>
        <w:t>Сотрудничество с правоохранительными органами в сфере противодействия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w:t>
      </w:r>
      <w:r w:rsidRPr="00134A48">
        <w:rPr>
          <w:rFonts w:ascii="Times New Roman" w:eastAsia="Times New Roman" w:hAnsi="Times New Roman" w:cs="Times New Roman"/>
          <w:color w:val="464C55"/>
          <w:sz w:val="26"/>
          <w:szCs w:val="26"/>
        </w:rPr>
        <w:lastRenderedPageBreak/>
        <w:t>может быть закреплена за лицом, ответственным за предупреждение и противодействие коррупции в данной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Сотрудничество с правоохранительными органами также может проявляться в форме: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11. </w:t>
      </w:r>
      <w:r w:rsidRPr="00134A48">
        <w:rPr>
          <w:rFonts w:ascii="Times New Roman" w:eastAsia="Times New Roman" w:hAnsi="Times New Roman" w:cs="Times New Roman"/>
          <w:b/>
          <w:bCs/>
          <w:color w:val="22272F"/>
          <w:sz w:val="32"/>
          <w:szCs w:val="32"/>
          <w:u w:val="single"/>
        </w:rPr>
        <w:t>Участие в коллективных инициативах по противодействию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качестве совместных действий антикоррупционной направленности рекомендуется участие в следующих мероприятиях:</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присоединение к </w:t>
      </w:r>
      <w:hyperlink r:id="rId140" w:anchor="block_5000" w:history="1">
        <w:r w:rsidRPr="00134A48">
          <w:rPr>
            <w:rFonts w:ascii="Times New Roman" w:eastAsia="Times New Roman" w:hAnsi="Times New Roman" w:cs="Times New Roman"/>
            <w:color w:val="3272C0"/>
            <w:sz w:val="26"/>
          </w:rPr>
          <w:t>Антикоррупционной хартии</w:t>
        </w:r>
      </w:hyperlink>
      <w:r w:rsidRPr="00134A48">
        <w:rPr>
          <w:rFonts w:ascii="Times New Roman" w:eastAsia="Times New Roman" w:hAnsi="Times New Roman" w:cs="Times New Roman"/>
          <w:color w:val="464C55"/>
          <w:sz w:val="26"/>
          <w:szCs w:val="26"/>
        </w:rPr>
        <w:t> российского бизнеса </w:t>
      </w:r>
      <w:hyperlink r:id="rId141" w:anchor="block_222" w:history="1">
        <w:r w:rsidRPr="00134A48">
          <w:rPr>
            <w:rFonts w:ascii="Times New Roman" w:eastAsia="Times New Roman" w:hAnsi="Times New Roman" w:cs="Times New Roman"/>
            <w:color w:val="3272C0"/>
            <w:sz w:val="26"/>
          </w:rPr>
          <w:t>***;</w:t>
        </w:r>
      </w:hyperlink>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использование в совместных договорах стандартных антикоррупционных оговорок;</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публичный отказ от совместной бизнес-деятельности с лицами (организациями), замешанными в коррупционных преступлениях;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организация и проведение совместного обучения по вопросам профилактики и противодействия коррупции.</w:t>
      </w:r>
    </w:p>
    <w:p w:rsidR="00134A48" w:rsidRPr="00134A48" w:rsidRDefault="00322428" w:rsidP="00134A48">
      <w:pPr>
        <w:shd w:val="clear" w:color="auto" w:fill="FFFFFF"/>
        <w:spacing w:after="0" w:line="240" w:lineRule="auto"/>
        <w:rPr>
          <w:rFonts w:ascii="Times New Roman" w:eastAsia="Times New Roman" w:hAnsi="Times New Roman" w:cs="Times New Roman"/>
          <w:color w:val="464C55"/>
          <w:sz w:val="26"/>
          <w:szCs w:val="26"/>
        </w:rPr>
      </w:pPr>
      <w:hyperlink r:id="rId142" w:anchor="block_5000" w:history="1">
        <w:r w:rsidR="00134A48" w:rsidRPr="00134A48">
          <w:rPr>
            <w:rFonts w:ascii="Times New Roman" w:eastAsia="Times New Roman" w:hAnsi="Times New Roman" w:cs="Times New Roman"/>
            <w:color w:val="3272C0"/>
            <w:sz w:val="26"/>
          </w:rPr>
          <w:t>Антикоррупционная хартия</w:t>
        </w:r>
      </w:hyperlink>
      <w:r w:rsidR="00134A48" w:rsidRPr="00134A48">
        <w:rPr>
          <w:rFonts w:ascii="Times New Roman" w:eastAsia="Times New Roman" w:hAnsi="Times New Roman" w:cs="Times New Roman"/>
          <w:color w:val="464C55"/>
          <w:sz w:val="26"/>
          <w:szCs w:val="26"/>
        </w:rPr>
        <w:t>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 основе </w:t>
      </w:r>
      <w:hyperlink r:id="rId143" w:anchor="block_5000" w:history="1">
        <w:r w:rsidRPr="00134A48">
          <w:rPr>
            <w:rFonts w:ascii="Times New Roman" w:eastAsia="Times New Roman" w:hAnsi="Times New Roman" w:cs="Times New Roman"/>
            <w:color w:val="3272C0"/>
            <w:sz w:val="26"/>
          </w:rPr>
          <w:t>Антикоррупционной хартии</w:t>
        </w:r>
      </w:hyperlink>
      <w:r w:rsidRPr="00134A48">
        <w:rPr>
          <w:rFonts w:ascii="Times New Roman" w:eastAsia="Times New Roman" w:hAnsi="Times New Roman" w:cs="Times New Roman"/>
          <w:color w:val="464C55"/>
          <w:sz w:val="26"/>
          <w:szCs w:val="26"/>
        </w:rPr>
        <w:t>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 вопросам профилактики и противодействия коррупции организации, в том числе могут взаимодействовать со следующими объединениями: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Торгово-промышленной палатой Российской Федерации и ее региональными объединениями (www.tpprf.ru);</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Российским союзом промышленников и предпринимателей (www.rspp.ru);</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Общероссийской общественной организацией "Деловая Россия" (www.deloros.ru);</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Общероссийской общественной организации малого и среднего предпринимательства "ОПОРА РОССИИ" (www.opora.ru).</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_____________________________</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w:t>
      </w:r>
      <w:hyperlink r:id="rId144" w:history="1">
        <w:r w:rsidRPr="00134A48">
          <w:rPr>
            <w:rFonts w:ascii="Times New Roman" w:eastAsia="Times New Roman" w:hAnsi="Times New Roman" w:cs="Times New Roman"/>
            <w:color w:val="3272C0"/>
            <w:sz w:val="26"/>
          </w:rPr>
          <w:t>Письмо</w:t>
        </w:r>
      </w:hyperlink>
      <w:r w:rsidRPr="00134A48">
        <w:rPr>
          <w:rFonts w:ascii="Times New Roman" w:eastAsia="Times New Roman" w:hAnsi="Times New Roman" w:cs="Times New Roman"/>
          <w:color w:val="464C55"/>
          <w:sz w:val="26"/>
          <w:szCs w:val="26"/>
        </w:rPr>
        <w:t> </w:t>
      </w:r>
      <w:proofErr w:type="spellStart"/>
      <w:r w:rsidRPr="00134A48">
        <w:rPr>
          <w:rFonts w:ascii="Times New Roman" w:eastAsia="Times New Roman" w:hAnsi="Times New Roman" w:cs="Times New Roman"/>
          <w:color w:val="464C55"/>
          <w:sz w:val="26"/>
          <w:szCs w:val="26"/>
        </w:rPr>
        <w:t>Минздравсоцразвития</w:t>
      </w:r>
      <w:proofErr w:type="spellEnd"/>
      <w:r w:rsidRPr="00134A48">
        <w:rPr>
          <w:rFonts w:ascii="Times New Roman" w:eastAsia="Times New Roman" w:hAnsi="Times New Roman" w:cs="Times New Roman"/>
          <w:color w:val="464C55"/>
          <w:sz w:val="26"/>
          <w:szCs w:val="26"/>
        </w:rPr>
        <w:t xml:space="preserve">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Текст </w:t>
      </w:r>
      <w:hyperlink r:id="rId145" w:anchor="block_3000" w:history="1">
        <w:r w:rsidRPr="00134A48">
          <w:rPr>
            <w:rFonts w:ascii="Times New Roman" w:eastAsia="Times New Roman" w:hAnsi="Times New Roman" w:cs="Times New Roman"/>
            <w:color w:val="3272C0"/>
            <w:sz w:val="26"/>
          </w:rPr>
          <w:t>Обзора</w:t>
        </w:r>
      </w:hyperlink>
      <w:r w:rsidRPr="00134A48">
        <w:rPr>
          <w:rFonts w:ascii="Times New Roman" w:eastAsia="Times New Roman" w:hAnsi="Times New Roman" w:cs="Times New Roman"/>
          <w:color w:val="464C55"/>
          <w:sz w:val="26"/>
          <w:szCs w:val="26"/>
        </w:rPr>
        <w:t> размещен на официальном сайте Министерства труда и социальной защиты Российской Федерации (http://www.rosmintrud.ru/ministry/programms/gossluzhba/antikorr/2/2).</w:t>
      </w:r>
    </w:p>
    <w:sectPr w:rsidR="00134A48" w:rsidRPr="00134A48" w:rsidSect="00134A48">
      <w:pgSz w:w="11906" w:h="16838"/>
      <w:pgMar w:top="1134" w:right="1416"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4004F"/>
    <w:multiLevelType w:val="multilevel"/>
    <w:tmpl w:val="D47E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48"/>
    <w:rsid w:val="00134A48"/>
    <w:rsid w:val="00322428"/>
    <w:rsid w:val="00CB1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503172-8072-4824-AF5A-3EE79673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34A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4A48"/>
    <w:rPr>
      <w:rFonts w:ascii="Times New Roman" w:eastAsia="Times New Roman" w:hAnsi="Times New Roman" w:cs="Times New Roman"/>
      <w:b/>
      <w:bCs/>
      <w:kern w:val="36"/>
      <w:sz w:val="48"/>
      <w:szCs w:val="48"/>
    </w:rPr>
  </w:style>
  <w:style w:type="paragraph" w:customStyle="1" w:styleId="s1">
    <w:name w:val="s_1"/>
    <w:basedOn w:val="a"/>
    <w:rsid w:val="00134A4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134A48"/>
    <w:rPr>
      <w:color w:val="0000FF"/>
      <w:u w:val="single"/>
    </w:rPr>
  </w:style>
  <w:style w:type="paragraph" w:customStyle="1" w:styleId="s3">
    <w:name w:val="s_3"/>
    <w:basedOn w:val="a"/>
    <w:rsid w:val="00134A4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134A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34A48"/>
  </w:style>
  <w:style w:type="paragraph" w:customStyle="1" w:styleId="s16">
    <w:name w:val="s_16"/>
    <w:basedOn w:val="a"/>
    <w:rsid w:val="00134A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683008">
      <w:bodyDiv w:val="1"/>
      <w:marLeft w:val="0"/>
      <w:marRight w:val="0"/>
      <w:marTop w:val="0"/>
      <w:marBottom w:val="0"/>
      <w:divBdr>
        <w:top w:val="none" w:sz="0" w:space="0" w:color="auto"/>
        <w:left w:val="none" w:sz="0" w:space="0" w:color="auto"/>
        <w:bottom w:val="none" w:sz="0" w:space="0" w:color="auto"/>
        <w:right w:val="none" w:sz="0" w:space="0" w:color="auto"/>
      </w:divBdr>
      <w:divsChild>
        <w:div w:id="704795210">
          <w:marLeft w:val="0"/>
          <w:marRight w:val="0"/>
          <w:marTop w:val="0"/>
          <w:marBottom w:val="0"/>
          <w:divBdr>
            <w:top w:val="none" w:sz="0" w:space="0" w:color="auto"/>
            <w:left w:val="none" w:sz="0" w:space="0" w:color="auto"/>
            <w:bottom w:val="none" w:sz="0" w:space="0" w:color="auto"/>
            <w:right w:val="none" w:sz="0" w:space="0" w:color="auto"/>
          </w:divBdr>
          <w:divsChild>
            <w:div w:id="95442978">
              <w:marLeft w:val="0"/>
              <w:marRight w:val="0"/>
              <w:marTop w:val="0"/>
              <w:marBottom w:val="0"/>
              <w:divBdr>
                <w:top w:val="none" w:sz="0" w:space="0" w:color="auto"/>
                <w:left w:val="none" w:sz="0" w:space="0" w:color="auto"/>
                <w:bottom w:val="none" w:sz="0" w:space="0" w:color="auto"/>
                <w:right w:val="none" w:sz="0" w:space="0" w:color="auto"/>
              </w:divBdr>
              <w:divsChild>
                <w:div w:id="2062048555">
                  <w:marLeft w:val="0"/>
                  <w:marRight w:val="0"/>
                  <w:marTop w:val="0"/>
                  <w:marBottom w:val="0"/>
                  <w:divBdr>
                    <w:top w:val="none" w:sz="0" w:space="0" w:color="auto"/>
                    <w:left w:val="none" w:sz="0" w:space="0" w:color="auto"/>
                    <w:bottom w:val="none" w:sz="0" w:space="0" w:color="auto"/>
                    <w:right w:val="none" w:sz="0" w:space="0" w:color="auto"/>
                  </w:divBdr>
                  <w:divsChild>
                    <w:div w:id="1382438110">
                      <w:marLeft w:val="0"/>
                      <w:marRight w:val="0"/>
                      <w:marTop w:val="0"/>
                      <w:marBottom w:val="0"/>
                      <w:divBdr>
                        <w:top w:val="none" w:sz="0" w:space="0" w:color="auto"/>
                        <w:left w:val="none" w:sz="0" w:space="0" w:color="auto"/>
                        <w:bottom w:val="none" w:sz="0" w:space="0" w:color="auto"/>
                        <w:right w:val="none" w:sz="0" w:space="0" w:color="auto"/>
                      </w:divBdr>
                    </w:div>
                    <w:div w:id="2010794574">
                      <w:marLeft w:val="0"/>
                      <w:marRight w:val="0"/>
                      <w:marTop w:val="0"/>
                      <w:marBottom w:val="0"/>
                      <w:divBdr>
                        <w:top w:val="none" w:sz="0" w:space="0" w:color="auto"/>
                        <w:left w:val="none" w:sz="0" w:space="0" w:color="auto"/>
                        <w:bottom w:val="none" w:sz="0" w:space="0" w:color="auto"/>
                        <w:right w:val="none" w:sz="0" w:space="0" w:color="auto"/>
                      </w:divBdr>
                    </w:div>
                    <w:div w:id="627008198">
                      <w:marLeft w:val="0"/>
                      <w:marRight w:val="0"/>
                      <w:marTop w:val="0"/>
                      <w:marBottom w:val="0"/>
                      <w:divBdr>
                        <w:top w:val="none" w:sz="0" w:space="0" w:color="auto"/>
                        <w:left w:val="none" w:sz="0" w:space="0" w:color="auto"/>
                        <w:bottom w:val="none" w:sz="0" w:space="0" w:color="auto"/>
                        <w:right w:val="none" w:sz="0" w:space="0" w:color="auto"/>
                      </w:divBdr>
                    </w:div>
                  </w:divsChild>
                </w:div>
                <w:div w:id="410586210">
                  <w:marLeft w:val="0"/>
                  <w:marRight w:val="0"/>
                  <w:marTop w:val="0"/>
                  <w:marBottom w:val="0"/>
                  <w:divBdr>
                    <w:top w:val="none" w:sz="0" w:space="0" w:color="auto"/>
                    <w:left w:val="none" w:sz="0" w:space="0" w:color="auto"/>
                    <w:bottom w:val="none" w:sz="0" w:space="0" w:color="auto"/>
                    <w:right w:val="none" w:sz="0" w:space="0" w:color="auto"/>
                  </w:divBdr>
                  <w:divsChild>
                    <w:div w:id="1807890030">
                      <w:marLeft w:val="0"/>
                      <w:marRight w:val="0"/>
                      <w:marTop w:val="0"/>
                      <w:marBottom w:val="0"/>
                      <w:divBdr>
                        <w:top w:val="none" w:sz="0" w:space="0" w:color="auto"/>
                        <w:left w:val="none" w:sz="0" w:space="0" w:color="auto"/>
                        <w:bottom w:val="none" w:sz="0" w:space="0" w:color="auto"/>
                        <w:right w:val="none" w:sz="0" w:space="0" w:color="auto"/>
                      </w:divBdr>
                      <w:divsChild>
                        <w:div w:id="1733119090">
                          <w:marLeft w:val="0"/>
                          <w:marRight w:val="0"/>
                          <w:marTop w:val="0"/>
                          <w:marBottom w:val="0"/>
                          <w:divBdr>
                            <w:top w:val="none" w:sz="0" w:space="0" w:color="auto"/>
                            <w:left w:val="none" w:sz="0" w:space="0" w:color="auto"/>
                            <w:bottom w:val="none" w:sz="0" w:space="0" w:color="auto"/>
                            <w:right w:val="none" w:sz="0" w:space="0" w:color="auto"/>
                          </w:divBdr>
                        </w:div>
                        <w:div w:id="482165302">
                          <w:marLeft w:val="0"/>
                          <w:marRight w:val="0"/>
                          <w:marTop w:val="0"/>
                          <w:marBottom w:val="0"/>
                          <w:divBdr>
                            <w:top w:val="none" w:sz="0" w:space="0" w:color="auto"/>
                            <w:left w:val="none" w:sz="0" w:space="0" w:color="auto"/>
                            <w:bottom w:val="none" w:sz="0" w:space="0" w:color="auto"/>
                            <w:right w:val="none" w:sz="0" w:space="0" w:color="auto"/>
                          </w:divBdr>
                          <w:divsChild>
                            <w:div w:id="1590121794">
                              <w:marLeft w:val="0"/>
                              <w:marRight w:val="0"/>
                              <w:marTop w:val="0"/>
                              <w:marBottom w:val="0"/>
                              <w:divBdr>
                                <w:top w:val="none" w:sz="0" w:space="0" w:color="auto"/>
                                <w:left w:val="none" w:sz="0" w:space="0" w:color="auto"/>
                                <w:bottom w:val="none" w:sz="0" w:space="0" w:color="auto"/>
                                <w:right w:val="none" w:sz="0" w:space="0" w:color="auto"/>
                              </w:divBdr>
                            </w:div>
                            <w:div w:id="1566800321">
                              <w:marLeft w:val="0"/>
                              <w:marRight w:val="0"/>
                              <w:marTop w:val="0"/>
                              <w:marBottom w:val="0"/>
                              <w:divBdr>
                                <w:top w:val="none" w:sz="0" w:space="0" w:color="auto"/>
                                <w:left w:val="none" w:sz="0" w:space="0" w:color="auto"/>
                                <w:bottom w:val="none" w:sz="0" w:space="0" w:color="auto"/>
                                <w:right w:val="none" w:sz="0" w:space="0" w:color="auto"/>
                              </w:divBdr>
                            </w:div>
                            <w:div w:id="2094666037">
                              <w:marLeft w:val="0"/>
                              <w:marRight w:val="0"/>
                              <w:marTop w:val="0"/>
                              <w:marBottom w:val="0"/>
                              <w:divBdr>
                                <w:top w:val="none" w:sz="0" w:space="0" w:color="auto"/>
                                <w:left w:val="none" w:sz="0" w:space="0" w:color="auto"/>
                                <w:bottom w:val="none" w:sz="0" w:space="0" w:color="auto"/>
                                <w:right w:val="none" w:sz="0" w:space="0" w:color="auto"/>
                              </w:divBdr>
                            </w:div>
                          </w:divsChild>
                        </w:div>
                        <w:div w:id="906691420">
                          <w:marLeft w:val="0"/>
                          <w:marRight w:val="0"/>
                          <w:marTop w:val="0"/>
                          <w:marBottom w:val="0"/>
                          <w:divBdr>
                            <w:top w:val="none" w:sz="0" w:space="0" w:color="auto"/>
                            <w:left w:val="none" w:sz="0" w:space="0" w:color="auto"/>
                            <w:bottom w:val="none" w:sz="0" w:space="0" w:color="auto"/>
                            <w:right w:val="none" w:sz="0" w:space="0" w:color="auto"/>
                          </w:divBdr>
                        </w:div>
                      </w:divsChild>
                    </w:div>
                    <w:div w:id="990254405">
                      <w:marLeft w:val="0"/>
                      <w:marRight w:val="0"/>
                      <w:marTop w:val="0"/>
                      <w:marBottom w:val="0"/>
                      <w:divBdr>
                        <w:top w:val="none" w:sz="0" w:space="0" w:color="auto"/>
                        <w:left w:val="none" w:sz="0" w:space="0" w:color="auto"/>
                        <w:bottom w:val="none" w:sz="0" w:space="0" w:color="auto"/>
                        <w:right w:val="none" w:sz="0" w:space="0" w:color="auto"/>
                      </w:divBdr>
                    </w:div>
                  </w:divsChild>
                </w:div>
                <w:div w:id="748775644">
                  <w:marLeft w:val="0"/>
                  <w:marRight w:val="0"/>
                  <w:marTop w:val="0"/>
                  <w:marBottom w:val="0"/>
                  <w:divBdr>
                    <w:top w:val="none" w:sz="0" w:space="0" w:color="auto"/>
                    <w:left w:val="none" w:sz="0" w:space="0" w:color="auto"/>
                    <w:bottom w:val="none" w:sz="0" w:space="0" w:color="auto"/>
                    <w:right w:val="none" w:sz="0" w:space="0" w:color="auto"/>
                  </w:divBdr>
                  <w:divsChild>
                    <w:div w:id="308444337">
                      <w:marLeft w:val="0"/>
                      <w:marRight w:val="0"/>
                      <w:marTop w:val="0"/>
                      <w:marBottom w:val="0"/>
                      <w:divBdr>
                        <w:top w:val="none" w:sz="0" w:space="0" w:color="auto"/>
                        <w:left w:val="none" w:sz="0" w:space="0" w:color="auto"/>
                        <w:bottom w:val="none" w:sz="0" w:space="0" w:color="auto"/>
                        <w:right w:val="none" w:sz="0" w:space="0" w:color="auto"/>
                      </w:divBdr>
                    </w:div>
                    <w:div w:id="761607376">
                      <w:marLeft w:val="0"/>
                      <w:marRight w:val="0"/>
                      <w:marTop w:val="0"/>
                      <w:marBottom w:val="0"/>
                      <w:divBdr>
                        <w:top w:val="none" w:sz="0" w:space="0" w:color="auto"/>
                        <w:left w:val="none" w:sz="0" w:space="0" w:color="auto"/>
                        <w:bottom w:val="none" w:sz="0" w:space="0" w:color="auto"/>
                        <w:right w:val="none" w:sz="0" w:space="0" w:color="auto"/>
                      </w:divBdr>
                    </w:div>
                    <w:div w:id="730544407">
                      <w:marLeft w:val="0"/>
                      <w:marRight w:val="0"/>
                      <w:marTop w:val="0"/>
                      <w:marBottom w:val="0"/>
                      <w:divBdr>
                        <w:top w:val="none" w:sz="0" w:space="0" w:color="auto"/>
                        <w:left w:val="none" w:sz="0" w:space="0" w:color="auto"/>
                        <w:bottom w:val="none" w:sz="0" w:space="0" w:color="auto"/>
                        <w:right w:val="none" w:sz="0" w:space="0" w:color="auto"/>
                      </w:divBdr>
                    </w:div>
                    <w:div w:id="976957747">
                      <w:marLeft w:val="0"/>
                      <w:marRight w:val="0"/>
                      <w:marTop w:val="0"/>
                      <w:marBottom w:val="0"/>
                      <w:divBdr>
                        <w:top w:val="none" w:sz="0" w:space="0" w:color="auto"/>
                        <w:left w:val="none" w:sz="0" w:space="0" w:color="auto"/>
                        <w:bottom w:val="none" w:sz="0" w:space="0" w:color="auto"/>
                        <w:right w:val="none" w:sz="0" w:space="0" w:color="auto"/>
                      </w:divBdr>
                    </w:div>
                    <w:div w:id="40056975">
                      <w:marLeft w:val="0"/>
                      <w:marRight w:val="0"/>
                      <w:marTop w:val="0"/>
                      <w:marBottom w:val="0"/>
                      <w:divBdr>
                        <w:top w:val="none" w:sz="0" w:space="0" w:color="auto"/>
                        <w:left w:val="none" w:sz="0" w:space="0" w:color="auto"/>
                        <w:bottom w:val="none" w:sz="0" w:space="0" w:color="auto"/>
                        <w:right w:val="none" w:sz="0" w:space="0" w:color="auto"/>
                      </w:divBdr>
                    </w:div>
                    <w:div w:id="1305813978">
                      <w:marLeft w:val="0"/>
                      <w:marRight w:val="0"/>
                      <w:marTop w:val="0"/>
                      <w:marBottom w:val="0"/>
                      <w:divBdr>
                        <w:top w:val="none" w:sz="0" w:space="0" w:color="auto"/>
                        <w:left w:val="none" w:sz="0" w:space="0" w:color="auto"/>
                        <w:bottom w:val="none" w:sz="0" w:space="0" w:color="auto"/>
                        <w:right w:val="none" w:sz="0" w:space="0" w:color="auto"/>
                      </w:divBdr>
                    </w:div>
                    <w:div w:id="1874800776">
                      <w:marLeft w:val="0"/>
                      <w:marRight w:val="0"/>
                      <w:marTop w:val="0"/>
                      <w:marBottom w:val="0"/>
                      <w:divBdr>
                        <w:top w:val="none" w:sz="0" w:space="0" w:color="auto"/>
                        <w:left w:val="none" w:sz="0" w:space="0" w:color="auto"/>
                        <w:bottom w:val="none" w:sz="0" w:space="0" w:color="auto"/>
                        <w:right w:val="none" w:sz="0" w:space="0" w:color="auto"/>
                      </w:divBdr>
                    </w:div>
                    <w:div w:id="1867021332">
                      <w:marLeft w:val="0"/>
                      <w:marRight w:val="0"/>
                      <w:marTop w:val="0"/>
                      <w:marBottom w:val="0"/>
                      <w:divBdr>
                        <w:top w:val="none" w:sz="0" w:space="0" w:color="auto"/>
                        <w:left w:val="none" w:sz="0" w:space="0" w:color="auto"/>
                        <w:bottom w:val="none" w:sz="0" w:space="0" w:color="auto"/>
                        <w:right w:val="none" w:sz="0" w:space="0" w:color="auto"/>
                      </w:divBdr>
                    </w:div>
                  </w:divsChild>
                </w:div>
                <w:div w:id="1756391304">
                  <w:marLeft w:val="0"/>
                  <w:marRight w:val="0"/>
                  <w:marTop w:val="0"/>
                  <w:marBottom w:val="0"/>
                  <w:divBdr>
                    <w:top w:val="none" w:sz="0" w:space="0" w:color="auto"/>
                    <w:left w:val="none" w:sz="0" w:space="0" w:color="auto"/>
                    <w:bottom w:val="none" w:sz="0" w:space="0" w:color="auto"/>
                    <w:right w:val="none" w:sz="0" w:space="0" w:color="auto"/>
                  </w:divBdr>
                  <w:divsChild>
                    <w:div w:id="1015573936">
                      <w:marLeft w:val="0"/>
                      <w:marRight w:val="0"/>
                      <w:marTop w:val="0"/>
                      <w:marBottom w:val="0"/>
                      <w:divBdr>
                        <w:top w:val="none" w:sz="0" w:space="0" w:color="auto"/>
                        <w:left w:val="none" w:sz="0" w:space="0" w:color="auto"/>
                        <w:bottom w:val="none" w:sz="0" w:space="0" w:color="auto"/>
                        <w:right w:val="none" w:sz="0" w:space="0" w:color="auto"/>
                      </w:divBdr>
                      <w:divsChild>
                        <w:div w:id="1645740681">
                          <w:marLeft w:val="0"/>
                          <w:marRight w:val="0"/>
                          <w:marTop w:val="0"/>
                          <w:marBottom w:val="0"/>
                          <w:divBdr>
                            <w:top w:val="none" w:sz="0" w:space="0" w:color="auto"/>
                            <w:left w:val="none" w:sz="0" w:space="0" w:color="auto"/>
                            <w:bottom w:val="none" w:sz="0" w:space="0" w:color="auto"/>
                            <w:right w:val="none" w:sz="0" w:space="0" w:color="auto"/>
                          </w:divBdr>
                        </w:div>
                        <w:div w:id="1476412994">
                          <w:marLeft w:val="0"/>
                          <w:marRight w:val="0"/>
                          <w:marTop w:val="0"/>
                          <w:marBottom w:val="0"/>
                          <w:divBdr>
                            <w:top w:val="none" w:sz="0" w:space="0" w:color="auto"/>
                            <w:left w:val="none" w:sz="0" w:space="0" w:color="auto"/>
                            <w:bottom w:val="none" w:sz="0" w:space="0" w:color="auto"/>
                            <w:right w:val="none" w:sz="0" w:space="0" w:color="auto"/>
                          </w:divBdr>
                        </w:div>
                        <w:div w:id="1869178012">
                          <w:marLeft w:val="0"/>
                          <w:marRight w:val="0"/>
                          <w:marTop w:val="0"/>
                          <w:marBottom w:val="0"/>
                          <w:divBdr>
                            <w:top w:val="none" w:sz="0" w:space="0" w:color="auto"/>
                            <w:left w:val="none" w:sz="0" w:space="0" w:color="auto"/>
                            <w:bottom w:val="none" w:sz="0" w:space="0" w:color="auto"/>
                            <w:right w:val="none" w:sz="0" w:space="0" w:color="auto"/>
                          </w:divBdr>
                        </w:div>
                        <w:div w:id="1580482022">
                          <w:marLeft w:val="0"/>
                          <w:marRight w:val="0"/>
                          <w:marTop w:val="0"/>
                          <w:marBottom w:val="0"/>
                          <w:divBdr>
                            <w:top w:val="none" w:sz="0" w:space="0" w:color="auto"/>
                            <w:left w:val="none" w:sz="0" w:space="0" w:color="auto"/>
                            <w:bottom w:val="none" w:sz="0" w:space="0" w:color="auto"/>
                            <w:right w:val="none" w:sz="0" w:space="0" w:color="auto"/>
                          </w:divBdr>
                        </w:div>
                        <w:div w:id="1064722221">
                          <w:marLeft w:val="0"/>
                          <w:marRight w:val="0"/>
                          <w:marTop w:val="0"/>
                          <w:marBottom w:val="0"/>
                          <w:divBdr>
                            <w:top w:val="none" w:sz="0" w:space="0" w:color="auto"/>
                            <w:left w:val="none" w:sz="0" w:space="0" w:color="auto"/>
                            <w:bottom w:val="none" w:sz="0" w:space="0" w:color="auto"/>
                            <w:right w:val="none" w:sz="0" w:space="0" w:color="auto"/>
                          </w:divBdr>
                        </w:div>
                        <w:div w:id="1900436201">
                          <w:marLeft w:val="0"/>
                          <w:marRight w:val="0"/>
                          <w:marTop w:val="0"/>
                          <w:marBottom w:val="0"/>
                          <w:divBdr>
                            <w:top w:val="none" w:sz="0" w:space="0" w:color="auto"/>
                            <w:left w:val="none" w:sz="0" w:space="0" w:color="auto"/>
                            <w:bottom w:val="none" w:sz="0" w:space="0" w:color="auto"/>
                            <w:right w:val="none" w:sz="0" w:space="0" w:color="auto"/>
                          </w:divBdr>
                        </w:div>
                        <w:div w:id="928000464">
                          <w:marLeft w:val="0"/>
                          <w:marRight w:val="0"/>
                          <w:marTop w:val="0"/>
                          <w:marBottom w:val="0"/>
                          <w:divBdr>
                            <w:top w:val="none" w:sz="0" w:space="0" w:color="auto"/>
                            <w:left w:val="none" w:sz="0" w:space="0" w:color="auto"/>
                            <w:bottom w:val="none" w:sz="0" w:space="0" w:color="auto"/>
                            <w:right w:val="none" w:sz="0" w:space="0" w:color="auto"/>
                          </w:divBdr>
                        </w:div>
                        <w:div w:id="563836417">
                          <w:marLeft w:val="0"/>
                          <w:marRight w:val="0"/>
                          <w:marTop w:val="0"/>
                          <w:marBottom w:val="0"/>
                          <w:divBdr>
                            <w:top w:val="none" w:sz="0" w:space="0" w:color="auto"/>
                            <w:left w:val="none" w:sz="0" w:space="0" w:color="auto"/>
                            <w:bottom w:val="none" w:sz="0" w:space="0" w:color="auto"/>
                            <w:right w:val="none" w:sz="0" w:space="0" w:color="auto"/>
                          </w:divBdr>
                        </w:div>
                      </w:divsChild>
                    </w:div>
                    <w:div w:id="251085635">
                      <w:marLeft w:val="0"/>
                      <w:marRight w:val="0"/>
                      <w:marTop w:val="0"/>
                      <w:marBottom w:val="0"/>
                      <w:divBdr>
                        <w:top w:val="none" w:sz="0" w:space="0" w:color="auto"/>
                        <w:left w:val="none" w:sz="0" w:space="0" w:color="auto"/>
                        <w:bottom w:val="none" w:sz="0" w:space="0" w:color="auto"/>
                        <w:right w:val="none" w:sz="0" w:space="0" w:color="auto"/>
                      </w:divBdr>
                    </w:div>
                    <w:div w:id="79062872">
                      <w:marLeft w:val="0"/>
                      <w:marRight w:val="0"/>
                      <w:marTop w:val="0"/>
                      <w:marBottom w:val="0"/>
                      <w:divBdr>
                        <w:top w:val="none" w:sz="0" w:space="0" w:color="auto"/>
                        <w:left w:val="none" w:sz="0" w:space="0" w:color="auto"/>
                        <w:bottom w:val="none" w:sz="0" w:space="0" w:color="auto"/>
                        <w:right w:val="none" w:sz="0" w:space="0" w:color="auto"/>
                      </w:divBdr>
                    </w:div>
                    <w:div w:id="1650331394">
                      <w:marLeft w:val="0"/>
                      <w:marRight w:val="0"/>
                      <w:marTop w:val="0"/>
                      <w:marBottom w:val="0"/>
                      <w:divBdr>
                        <w:top w:val="none" w:sz="0" w:space="0" w:color="auto"/>
                        <w:left w:val="none" w:sz="0" w:space="0" w:color="auto"/>
                        <w:bottom w:val="none" w:sz="0" w:space="0" w:color="auto"/>
                        <w:right w:val="none" w:sz="0" w:space="0" w:color="auto"/>
                      </w:divBdr>
                      <w:divsChild>
                        <w:div w:id="1473210841">
                          <w:marLeft w:val="0"/>
                          <w:marRight w:val="0"/>
                          <w:marTop w:val="0"/>
                          <w:marBottom w:val="0"/>
                          <w:divBdr>
                            <w:top w:val="none" w:sz="0" w:space="0" w:color="auto"/>
                            <w:left w:val="none" w:sz="0" w:space="0" w:color="auto"/>
                            <w:bottom w:val="none" w:sz="0" w:space="0" w:color="auto"/>
                            <w:right w:val="none" w:sz="0" w:space="0" w:color="auto"/>
                          </w:divBdr>
                          <w:divsChild>
                            <w:div w:id="1260288470">
                              <w:marLeft w:val="0"/>
                              <w:marRight w:val="0"/>
                              <w:marTop w:val="0"/>
                              <w:marBottom w:val="0"/>
                              <w:divBdr>
                                <w:top w:val="none" w:sz="0" w:space="0" w:color="auto"/>
                                <w:left w:val="none" w:sz="0" w:space="0" w:color="auto"/>
                                <w:bottom w:val="none" w:sz="0" w:space="0" w:color="auto"/>
                                <w:right w:val="none" w:sz="0" w:space="0" w:color="auto"/>
                              </w:divBdr>
                            </w:div>
                            <w:div w:id="1758478422">
                              <w:marLeft w:val="0"/>
                              <w:marRight w:val="0"/>
                              <w:marTop w:val="0"/>
                              <w:marBottom w:val="0"/>
                              <w:divBdr>
                                <w:top w:val="none" w:sz="0" w:space="0" w:color="auto"/>
                                <w:left w:val="none" w:sz="0" w:space="0" w:color="auto"/>
                                <w:bottom w:val="none" w:sz="0" w:space="0" w:color="auto"/>
                                <w:right w:val="none" w:sz="0" w:space="0" w:color="auto"/>
                              </w:divBdr>
                              <w:divsChild>
                                <w:div w:id="1150944569">
                                  <w:marLeft w:val="0"/>
                                  <w:marRight w:val="0"/>
                                  <w:marTop w:val="0"/>
                                  <w:marBottom w:val="0"/>
                                  <w:divBdr>
                                    <w:top w:val="none" w:sz="0" w:space="0" w:color="auto"/>
                                    <w:left w:val="none" w:sz="0" w:space="0" w:color="auto"/>
                                    <w:bottom w:val="none" w:sz="0" w:space="0" w:color="auto"/>
                                    <w:right w:val="none" w:sz="0" w:space="0" w:color="auto"/>
                                  </w:divBdr>
                                </w:div>
                                <w:div w:id="1576892026">
                                  <w:marLeft w:val="0"/>
                                  <w:marRight w:val="0"/>
                                  <w:marTop w:val="0"/>
                                  <w:marBottom w:val="0"/>
                                  <w:divBdr>
                                    <w:top w:val="none" w:sz="0" w:space="0" w:color="auto"/>
                                    <w:left w:val="none" w:sz="0" w:space="0" w:color="auto"/>
                                    <w:bottom w:val="none" w:sz="0" w:space="0" w:color="auto"/>
                                    <w:right w:val="none" w:sz="0" w:space="0" w:color="auto"/>
                                  </w:divBdr>
                                </w:div>
                                <w:div w:id="1387143411">
                                  <w:marLeft w:val="0"/>
                                  <w:marRight w:val="0"/>
                                  <w:marTop w:val="0"/>
                                  <w:marBottom w:val="0"/>
                                  <w:divBdr>
                                    <w:top w:val="none" w:sz="0" w:space="0" w:color="auto"/>
                                    <w:left w:val="none" w:sz="0" w:space="0" w:color="auto"/>
                                    <w:bottom w:val="none" w:sz="0" w:space="0" w:color="auto"/>
                                    <w:right w:val="none" w:sz="0" w:space="0" w:color="auto"/>
                                  </w:divBdr>
                                </w:div>
                                <w:div w:id="479544074">
                                  <w:marLeft w:val="0"/>
                                  <w:marRight w:val="0"/>
                                  <w:marTop w:val="0"/>
                                  <w:marBottom w:val="0"/>
                                  <w:divBdr>
                                    <w:top w:val="none" w:sz="0" w:space="0" w:color="auto"/>
                                    <w:left w:val="none" w:sz="0" w:space="0" w:color="auto"/>
                                    <w:bottom w:val="none" w:sz="0" w:space="0" w:color="auto"/>
                                    <w:right w:val="none" w:sz="0" w:space="0" w:color="auto"/>
                                  </w:divBdr>
                                </w:div>
                                <w:div w:id="1873806222">
                                  <w:marLeft w:val="0"/>
                                  <w:marRight w:val="0"/>
                                  <w:marTop w:val="0"/>
                                  <w:marBottom w:val="0"/>
                                  <w:divBdr>
                                    <w:top w:val="none" w:sz="0" w:space="0" w:color="auto"/>
                                    <w:left w:val="none" w:sz="0" w:space="0" w:color="auto"/>
                                    <w:bottom w:val="none" w:sz="0" w:space="0" w:color="auto"/>
                                    <w:right w:val="none" w:sz="0" w:space="0" w:color="auto"/>
                                  </w:divBdr>
                                </w:div>
                              </w:divsChild>
                            </w:div>
                            <w:div w:id="1433358891">
                              <w:marLeft w:val="0"/>
                              <w:marRight w:val="0"/>
                              <w:marTop w:val="0"/>
                              <w:marBottom w:val="0"/>
                              <w:divBdr>
                                <w:top w:val="none" w:sz="0" w:space="0" w:color="auto"/>
                                <w:left w:val="none" w:sz="0" w:space="0" w:color="auto"/>
                                <w:bottom w:val="none" w:sz="0" w:space="0" w:color="auto"/>
                                <w:right w:val="none" w:sz="0" w:space="0" w:color="auto"/>
                              </w:divBdr>
                              <w:divsChild>
                                <w:div w:id="1198003234">
                                  <w:marLeft w:val="0"/>
                                  <w:marRight w:val="0"/>
                                  <w:marTop w:val="0"/>
                                  <w:marBottom w:val="0"/>
                                  <w:divBdr>
                                    <w:top w:val="none" w:sz="0" w:space="0" w:color="auto"/>
                                    <w:left w:val="none" w:sz="0" w:space="0" w:color="auto"/>
                                    <w:bottom w:val="none" w:sz="0" w:space="0" w:color="auto"/>
                                    <w:right w:val="none" w:sz="0" w:space="0" w:color="auto"/>
                                  </w:divBdr>
                                </w:div>
                                <w:div w:id="1695885107">
                                  <w:marLeft w:val="0"/>
                                  <w:marRight w:val="0"/>
                                  <w:marTop w:val="0"/>
                                  <w:marBottom w:val="0"/>
                                  <w:divBdr>
                                    <w:top w:val="none" w:sz="0" w:space="0" w:color="auto"/>
                                    <w:left w:val="none" w:sz="0" w:space="0" w:color="auto"/>
                                    <w:bottom w:val="none" w:sz="0" w:space="0" w:color="auto"/>
                                    <w:right w:val="none" w:sz="0" w:space="0" w:color="auto"/>
                                  </w:divBdr>
                                </w:div>
                                <w:div w:id="15454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2807">
                          <w:marLeft w:val="0"/>
                          <w:marRight w:val="0"/>
                          <w:marTop w:val="0"/>
                          <w:marBottom w:val="0"/>
                          <w:divBdr>
                            <w:top w:val="none" w:sz="0" w:space="0" w:color="auto"/>
                            <w:left w:val="none" w:sz="0" w:space="0" w:color="auto"/>
                            <w:bottom w:val="none" w:sz="0" w:space="0" w:color="auto"/>
                            <w:right w:val="none" w:sz="0" w:space="0" w:color="auto"/>
                          </w:divBdr>
                          <w:divsChild>
                            <w:div w:id="1156796374">
                              <w:marLeft w:val="0"/>
                              <w:marRight w:val="0"/>
                              <w:marTop w:val="0"/>
                              <w:marBottom w:val="0"/>
                              <w:divBdr>
                                <w:top w:val="none" w:sz="0" w:space="0" w:color="auto"/>
                                <w:left w:val="none" w:sz="0" w:space="0" w:color="auto"/>
                                <w:bottom w:val="none" w:sz="0" w:space="0" w:color="auto"/>
                                <w:right w:val="none" w:sz="0" w:space="0" w:color="auto"/>
                              </w:divBdr>
                            </w:div>
                            <w:div w:id="1451584659">
                              <w:marLeft w:val="0"/>
                              <w:marRight w:val="0"/>
                              <w:marTop w:val="0"/>
                              <w:marBottom w:val="0"/>
                              <w:divBdr>
                                <w:top w:val="none" w:sz="0" w:space="0" w:color="auto"/>
                                <w:left w:val="none" w:sz="0" w:space="0" w:color="auto"/>
                                <w:bottom w:val="none" w:sz="0" w:space="0" w:color="auto"/>
                                <w:right w:val="none" w:sz="0" w:space="0" w:color="auto"/>
                              </w:divBdr>
                            </w:div>
                            <w:div w:id="2036224803">
                              <w:marLeft w:val="0"/>
                              <w:marRight w:val="0"/>
                              <w:marTop w:val="0"/>
                              <w:marBottom w:val="0"/>
                              <w:divBdr>
                                <w:top w:val="none" w:sz="0" w:space="0" w:color="auto"/>
                                <w:left w:val="none" w:sz="0" w:space="0" w:color="auto"/>
                                <w:bottom w:val="none" w:sz="0" w:space="0" w:color="auto"/>
                                <w:right w:val="none" w:sz="0" w:space="0" w:color="auto"/>
                              </w:divBdr>
                            </w:div>
                            <w:div w:id="324089321">
                              <w:marLeft w:val="0"/>
                              <w:marRight w:val="0"/>
                              <w:marTop w:val="0"/>
                              <w:marBottom w:val="0"/>
                              <w:divBdr>
                                <w:top w:val="none" w:sz="0" w:space="0" w:color="auto"/>
                                <w:left w:val="none" w:sz="0" w:space="0" w:color="auto"/>
                                <w:bottom w:val="none" w:sz="0" w:space="0" w:color="auto"/>
                                <w:right w:val="none" w:sz="0" w:space="0" w:color="auto"/>
                              </w:divBdr>
                            </w:div>
                            <w:div w:id="126441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60139">
                      <w:marLeft w:val="0"/>
                      <w:marRight w:val="0"/>
                      <w:marTop w:val="0"/>
                      <w:marBottom w:val="0"/>
                      <w:divBdr>
                        <w:top w:val="none" w:sz="0" w:space="0" w:color="auto"/>
                        <w:left w:val="none" w:sz="0" w:space="0" w:color="auto"/>
                        <w:bottom w:val="none" w:sz="0" w:space="0" w:color="auto"/>
                        <w:right w:val="none" w:sz="0" w:space="0" w:color="auto"/>
                      </w:divBdr>
                    </w:div>
                    <w:div w:id="137578493">
                      <w:marLeft w:val="0"/>
                      <w:marRight w:val="0"/>
                      <w:marTop w:val="0"/>
                      <w:marBottom w:val="0"/>
                      <w:divBdr>
                        <w:top w:val="none" w:sz="0" w:space="0" w:color="auto"/>
                        <w:left w:val="none" w:sz="0" w:space="0" w:color="auto"/>
                        <w:bottom w:val="none" w:sz="0" w:space="0" w:color="auto"/>
                        <w:right w:val="none" w:sz="0" w:space="0" w:color="auto"/>
                      </w:divBdr>
                    </w:div>
                    <w:div w:id="1501696175">
                      <w:marLeft w:val="0"/>
                      <w:marRight w:val="0"/>
                      <w:marTop w:val="0"/>
                      <w:marBottom w:val="0"/>
                      <w:divBdr>
                        <w:top w:val="none" w:sz="0" w:space="0" w:color="auto"/>
                        <w:left w:val="none" w:sz="0" w:space="0" w:color="auto"/>
                        <w:bottom w:val="none" w:sz="0" w:space="0" w:color="auto"/>
                        <w:right w:val="none" w:sz="0" w:space="0" w:color="auto"/>
                      </w:divBdr>
                    </w:div>
                    <w:div w:id="677150029">
                      <w:marLeft w:val="0"/>
                      <w:marRight w:val="0"/>
                      <w:marTop w:val="0"/>
                      <w:marBottom w:val="0"/>
                      <w:divBdr>
                        <w:top w:val="none" w:sz="0" w:space="0" w:color="auto"/>
                        <w:left w:val="none" w:sz="0" w:space="0" w:color="auto"/>
                        <w:bottom w:val="none" w:sz="0" w:space="0" w:color="auto"/>
                        <w:right w:val="none" w:sz="0" w:space="0" w:color="auto"/>
                      </w:divBdr>
                    </w:div>
                    <w:div w:id="1606763983">
                      <w:marLeft w:val="0"/>
                      <w:marRight w:val="0"/>
                      <w:marTop w:val="0"/>
                      <w:marBottom w:val="0"/>
                      <w:divBdr>
                        <w:top w:val="none" w:sz="0" w:space="0" w:color="auto"/>
                        <w:left w:val="none" w:sz="0" w:space="0" w:color="auto"/>
                        <w:bottom w:val="none" w:sz="0" w:space="0" w:color="auto"/>
                        <w:right w:val="none" w:sz="0" w:space="0" w:color="auto"/>
                      </w:divBdr>
                      <w:divsChild>
                        <w:div w:id="1801878345">
                          <w:marLeft w:val="0"/>
                          <w:marRight w:val="0"/>
                          <w:marTop w:val="0"/>
                          <w:marBottom w:val="0"/>
                          <w:divBdr>
                            <w:top w:val="none" w:sz="0" w:space="0" w:color="auto"/>
                            <w:left w:val="none" w:sz="0" w:space="0" w:color="auto"/>
                            <w:bottom w:val="none" w:sz="0" w:space="0" w:color="auto"/>
                            <w:right w:val="none" w:sz="0" w:space="0" w:color="auto"/>
                          </w:divBdr>
                          <w:divsChild>
                            <w:div w:id="270167919">
                              <w:marLeft w:val="0"/>
                              <w:marRight w:val="0"/>
                              <w:marTop w:val="0"/>
                              <w:marBottom w:val="0"/>
                              <w:divBdr>
                                <w:top w:val="none" w:sz="0" w:space="0" w:color="auto"/>
                                <w:left w:val="none" w:sz="0" w:space="0" w:color="auto"/>
                                <w:bottom w:val="none" w:sz="0" w:space="0" w:color="auto"/>
                                <w:right w:val="none" w:sz="0" w:space="0" w:color="auto"/>
                              </w:divBdr>
                            </w:div>
                            <w:div w:id="269431774">
                              <w:marLeft w:val="0"/>
                              <w:marRight w:val="0"/>
                              <w:marTop w:val="0"/>
                              <w:marBottom w:val="0"/>
                              <w:divBdr>
                                <w:top w:val="none" w:sz="0" w:space="0" w:color="auto"/>
                                <w:left w:val="none" w:sz="0" w:space="0" w:color="auto"/>
                                <w:bottom w:val="none" w:sz="0" w:space="0" w:color="auto"/>
                                <w:right w:val="none" w:sz="0" w:space="0" w:color="auto"/>
                              </w:divBdr>
                            </w:div>
                          </w:divsChild>
                        </w:div>
                        <w:div w:id="1200053050">
                          <w:marLeft w:val="0"/>
                          <w:marRight w:val="0"/>
                          <w:marTop w:val="0"/>
                          <w:marBottom w:val="0"/>
                          <w:divBdr>
                            <w:top w:val="none" w:sz="0" w:space="0" w:color="auto"/>
                            <w:left w:val="none" w:sz="0" w:space="0" w:color="auto"/>
                            <w:bottom w:val="none" w:sz="0" w:space="0" w:color="auto"/>
                            <w:right w:val="none" w:sz="0" w:space="0" w:color="auto"/>
                          </w:divBdr>
                        </w:div>
                      </w:divsChild>
                    </w:div>
                    <w:div w:id="1157762891">
                      <w:marLeft w:val="0"/>
                      <w:marRight w:val="0"/>
                      <w:marTop w:val="0"/>
                      <w:marBottom w:val="0"/>
                      <w:divBdr>
                        <w:top w:val="none" w:sz="0" w:space="0" w:color="auto"/>
                        <w:left w:val="none" w:sz="0" w:space="0" w:color="auto"/>
                        <w:bottom w:val="none" w:sz="0" w:space="0" w:color="auto"/>
                        <w:right w:val="none" w:sz="0" w:space="0" w:color="auto"/>
                      </w:divBdr>
                    </w:div>
                    <w:div w:id="10319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198780/9afa825433513ecc31ab5940f7caad2c/" TargetMode="External"/><Relationship Id="rId117" Type="http://schemas.openxmlformats.org/officeDocument/2006/relationships/hyperlink" Target="https://base.garant.ru/10105712/9d89ba6e3e633b0dac1a8caf5a5a81d3/" TargetMode="External"/><Relationship Id="rId21" Type="http://schemas.openxmlformats.org/officeDocument/2006/relationships/hyperlink" Target="https://base.garant.ru/12125267/dfe130a819ecd8fb14b8c4c2d7c0c43e/" TargetMode="External"/><Relationship Id="rId42" Type="http://schemas.openxmlformats.org/officeDocument/2006/relationships/hyperlink" Target="https://base.garant.ru/12125268/646cd7e8cf19279b078cdec8fcd89ce4/" TargetMode="External"/><Relationship Id="rId47" Type="http://schemas.openxmlformats.org/officeDocument/2006/relationships/hyperlink" Target="https://base.garant.ru/12125268/646cd7e8cf19279b078cdec8fcd89ce4/" TargetMode="External"/><Relationship Id="rId63" Type="http://schemas.openxmlformats.org/officeDocument/2006/relationships/hyperlink" Target="https://base.garant.ru/70499600/2955d8c507dadab4234dbfd46e3bda05/" TargetMode="External"/><Relationship Id="rId68" Type="http://schemas.openxmlformats.org/officeDocument/2006/relationships/hyperlink" Target="https://base.garant.ru/12164203/3d3a9e2eb4f30c73ea6671464e2a54b5/" TargetMode="External"/><Relationship Id="rId84" Type="http://schemas.openxmlformats.org/officeDocument/2006/relationships/hyperlink" Target="https://base.garant.ru/12111456/0486e887224775a980e8f9f7191b5c8d/" TargetMode="External"/><Relationship Id="rId89" Type="http://schemas.openxmlformats.org/officeDocument/2006/relationships/hyperlink" Target="https://base.garant.ru/187685/ad594fac702920a5f9aa7ebf9cc34047/" TargetMode="External"/><Relationship Id="rId112" Type="http://schemas.openxmlformats.org/officeDocument/2006/relationships/hyperlink" Target="https://base.garant.ru/70844524/" TargetMode="External"/><Relationship Id="rId133" Type="http://schemas.openxmlformats.org/officeDocument/2006/relationships/hyperlink" Target="https://base.garant.ru/70103036/95ef042b11da42ac166eeedeb998f688/" TargetMode="External"/><Relationship Id="rId138" Type="http://schemas.openxmlformats.org/officeDocument/2006/relationships/hyperlink" Target="https://base.garant.ru/12125267/dfe130a819ecd8fb14b8c4c2d7c0c43e/" TargetMode="External"/><Relationship Id="rId16" Type="http://schemas.openxmlformats.org/officeDocument/2006/relationships/hyperlink" Target="https://base.garant.ru/10108000/3ddec0358899d3ea2b04c72578ab41e7/" TargetMode="External"/><Relationship Id="rId107" Type="http://schemas.openxmlformats.org/officeDocument/2006/relationships/hyperlink" Target="https://base.garant.ru/12191967/7381fc65826091bca567a1005ba6bc41/" TargetMode="External"/><Relationship Id="rId11" Type="http://schemas.openxmlformats.org/officeDocument/2006/relationships/hyperlink" Target="https://base.garant.ru/70499600/c9c989f1e999992b41b30686f0032f7d/" TargetMode="External"/><Relationship Id="rId32" Type="http://schemas.openxmlformats.org/officeDocument/2006/relationships/hyperlink" Target="https://base.garant.ru/12164203/b6e02e45ca70d110df0019b9fe339c70/" TargetMode="External"/><Relationship Id="rId37" Type="http://schemas.openxmlformats.org/officeDocument/2006/relationships/hyperlink" Target="https://base.garant.ru/12125268/eee2dfc53c633b2005c2409be06a1d1e/" TargetMode="External"/><Relationship Id="rId53" Type="http://schemas.openxmlformats.org/officeDocument/2006/relationships/hyperlink" Target="https://base.garant.ru/70499600/f7ee959fd36b5699076b35abf4f52c5c/" TargetMode="External"/><Relationship Id="rId58" Type="http://schemas.openxmlformats.org/officeDocument/2006/relationships/hyperlink" Target="https://base.garant.ru/12164203/741609f9002bd54a24e5c49cb5af953b/" TargetMode="External"/><Relationship Id="rId74" Type="http://schemas.openxmlformats.org/officeDocument/2006/relationships/hyperlink" Target="https://base.garant.ru/70409756/" TargetMode="External"/><Relationship Id="rId79" Type="http://schemas.openxmlformats.org/officeDocument/2006/relationships/hyperlink" Target="https://base.garant.ru/10105807/888134b28b1397ffae87a0ab1e117954/" TargetMode="External"/><Relationship Id="rId102" Type="http://schemas.openxmlformats.org/officeDocument/2006/relationships/hyperlink" Target="https://base.garant.ru/12124999/31c8140a2e1dc585c5111b6d2281821d/" TargetMode="External"/><Relationship Id="rId123" Type="http://schemas.openxmlformats.org/officeDocument/2006/relationships/hyperlink" Target="https://base.garant.ru/10105879/3e01a7fa47957b2f627d012fe630f5c6/" TargetMode="External"/><Relationship Id="rId128" Type="http://schemas.openxmlformats.org/officeDocument/2006/relationships/hyperlink" Target="https://base.garant.ru/10105879/" TargetMode="External"/><Relationship Id="rId144" Type="http://schemas.openxmlformats.org/officeDocument/2006/relationships/hyperlink" Target="https://base.garant.ru/71224240/" TargetMode="External"/><Relationship Id="rId5" Type="http://schemas.openxmlformats.org/officeDocument/2006/relationships/webSettings" Target="webSettings.xml"/><Relationship Id="rId90" Type="http://schemas.openxmlformats.org/officeDocument/2006/relationships/hyperlink" Target="https://base.garant.ru/184744/5cb260c13bb77991855d9c76f8d1d4c8/" TargetMode="External"/><Relationship Id="rId95" Type="http://schemas.openxmlformats.org/officeDocument/2006/relationships/hyperlink" Target="https://base.garant.ru/10106464/" TargetMode="External"/><Relationship Id="rId22" Type="http://schemas.openxmlformats.org/officeDocument/2006/relationships/hyperlink" Target="https://base.garant.ru/12125267/dfe130a819ecd8fb14b8c4c2d7c0c43e/" TargetMode="External"/><Relationship Id="rId27" Type="http://schemas.openxmlformats.org/officeDocument/2006/relationships/hyperlink" Target="https://base.garant.ru/195552/099f3c885dd7a8a67d74947437922094/" TargetMode="External"/><Relationship Id="rId43" Type="http://schemas.openxmlformats.org/officeDocument/2006/relationships/hyperlink" Target="https://base.garant.ru/12125268/3990b1d33e8b7f703f0e32c4d24a17e5/" TargetMode="External"/><Relationship Id="rId48" Type="http://schemas.openxmlformats.org/officeDocument/2006/relationships/hyperlink" Target="https://base.garant.ru/12125268/646cd7e8cf19279b078cdec8fcd89ce4/" TargetMode="External"/><Relationship Id="rId64" Type="http://schemas.openxmlformats.org/officeDocument/2006/relationships/hyperlink" Target="https://base.garant.ru/70499600/c9c989f1e999992b41b30686f0032f7d/" TargetMode="External"/><Relationship Id="rId69" Type="http://schemas.openxmlformats.org/officeDocument/2006/relationships/hyperlink" Target="https://base.garant.ru/12164203/9903d706745464d9fcec0b0ad12d9e32/" TargetMode="External"/><Relationship Id="rId113" Type="http://schemas.openxmlformats.org/officeDocument/2006/relationships/hyperlink" Target="https://base.garant.ru/70844524/" TargetMode="External"/><Relationship Id="rId118" Type="http://schemas.openxmlformats.org/officeDocument/2006/relationships/hyperlink" Target="https://base.garant.ru/12109720/" TargetMode="External"/><Relationship Id="rId134" Type="http://schemas.openxmlformats.org/officeDocument/2006/relationships/hyperlink" Target="https://base.garant.ru/70499600/2955d8c507dadab4234dbfd46e3bda05/" TargetMode="External"/><Relationship Id="rId139" Type="http://schemas.openxmlformats.org/officeDocument/2006/relationships/hyperlink" Target="https://base.garant.ru/70499600/2955d8c507dadab4234dbfd46e3bda05/" TargetMode="External"/><Relationship Id="rId80" Type="http://schemas.openxmlformats.org/officeDocument/2006/relationships/hyperlink" Target="https://base.garant.ru/187685/ad594fac702920a5f9aa7ebf9cc34047/" TargetMode="External"/><Relationship Id="rId85" Type="http://schemas.openxmlformats.org/officeDocument/2006/relationships/hyperlink" Target="https://base.garant.ru/184744/5cb260c13bb77991855d9c76f8d1d4c8/" TargetMode="External"/><Relationship Id="rId3" Type="http://schemas.openxmlformats.org/officeDocument/2006/relationships/styles" Target="styles.xml"/><Relationship Id="rId12" Type="http://schemas.openxmlformats.org/officeDocument/2006/relationships/hyperlink" Target="https://base.garant.ru/70350274/d7249d6634cbcb94b318a798dc730c4d/" TargetMode="External"/><Relationship Id="rId17" Type="http://schemas.openxmlformats.org/officeDocument/2006/relationships/hyperlink" Target="https://base.garant.ru/12164203/" TargetMode="External"/><Relationship Id="rId25" Type="http://schemas.openxmlformats.org/officeDocument/2006/relationships/hyperlink" Target="https://base.garant.ru/199303/" TargetMode="External"/><Relationship Id="rId33" Type="http://schemas.openxmlformats.org/officeDocument/2006/relationships/hyperlink" Target="https://base.garant.ru/12125267/7a1b29097a50eb2b9365016fc18e9bfd/" TargetMode="External"/><Relationship Id="rId38" Type="http://schemas.openxmlformats.org/officeDocument/2006/relationships/hyperlink" Target="https://base.garant.ru/12125268/eee2dfc53c633b2005c2409be06a1d1e/" TargetMode="External"/><Relationship Id="rId46" Type="http://schemas.openxmlformats.org/officeDocument/2006/relationships/hyperlink" Target="https://base.garant.ru/12125268/646cd7e8cf19279b078cdec8fcd89ce4/" TargetMode="External"/><Relationship Id="rId59" Type="http://schemas.openxmlformats.org/officeDocument/2006/relationships/hyperlink" Target="https://base.garant.ru/71224240/" TargetMode="External"/><Relationship Id="rId67" Type="http://schemas.openxmlformats.org/officeDocument/2006/relationships/hyperlink" Target="https://base.garant.ru/12164203/3d3a9e2eb4f30c73ea6671464e2a54b5/" TargetMode="External"/><Relationship Id="rId103" Type="http://schemas.openxmlformats.org/officeDocument/2006/relationships/hyperlink" Target="https://base.garant.ru/584330/" TargetMode="External"/><Relationship Id="rId108" Type="http://schemas.openxmlformats.org/officeDocument/2006/relationships/hyperlink" Target="https://base.garant.ru/12191967/7381fc65826091bca567a1005ba6bc41/" TargetMode="External"/><Relationship Id="rId116" Type="http://schemas.openxmlformats.org/officeDocument/2006/relationships/hyperlink" Target="https://base.garant.ru/10105712/646cd7e8cf19279b078cdec8fcd89ce4/" TargetMode="External"/><Relationship Id="rId124" Type="http://schemas.openxmlformats.org/officeDocument/2006/relationships/hyperlink" Target="https://base.garant.ru/10105879/3e01a7fa47957b2f627d012fe630f5c6/" TargetMode="External"/><Relationship Id="rId129" Type="http://schemas.openxmlformats.org/officeDocument/2006/relationships/hyperlink" Target="https://base.garant.ru/12157433/31de5683116b8d79b08fa2d768e33df6/" TargetMode="External"/><Relationship Id="rId137" Type="http://schemas.openxmlformats.org/officeDocument/2006/relationships/hyperlink" Target="https://base.garant.ru/12136354/a7b26eafd8fd23d18ca4410ac5359e0e/" TargetMode="External"/><Relationship Id="rId20" Type="http://schemas.openxmlformats.org/officeDocument/2006/relationships/hyperlink" Target="https://base.garant.ru/12164203/888134b28b1397ffae87a0ab1e117954/" TargetMode="External"/><Relationship Id="rId41" Type="http://schemas.openxmlformats.org/officeDocument/2006/relationships/hyperlink" Target="https://base.garant.ru/12125268/646cd7e8cf19279b078cdec8fcd89ce4/" TargetMode="External"/><Relationship Id="rId54" Type="http://schemas.openxmlformats.org/officeDocument/2006/relationships/hyperlink" Target="https://base.garant.ru/70499600/f7ee959fd36b5699076b35abf4f52c5c/" TargetMode="External"/><Relationship Id="rId62" Type="http://schemas.openxmlformats.org/officeDocument/2006/relationships/hyperlink" Target="https://base.garant.ru/12125268/eee2dfc53c633b2005c2409be06a1d1e/" TargetMode="External"/><Relationship Id="rId70" Type="http://schemas.openxmlformats.org/officeDocument/2006/relationships/hyperlink" Target="https://base.garant.ru/12164203/9903d706745464d9fcec0b0ad12d9e32/" TargetMode="External"/><Relationship Id="rId75" Type="http://schemas.openxmlformats.org/officeDocument/2006/relationships/hyperlink" Target="https://base.garant.ru/12125268/6e58fbd202e09ee914d2b027a7006134/" TargetMode="External"/><Relationship Id="rId83" Type="http://schemas.openxmlformats.org/officeDocument/2006/relationships/hyperlink" Target="https://base.garant.ru/187685/ad594fac702920a5f9aa7ebf9cc34047/" TargetMode="External"/><Relationship Id="rId88" Type="http://schemas.openxmlformats.org/officeDocument/2006/relationships/hyperlink" Target="https://base.garant.ru/184744/5cb260c13bb77991855d9c76f8d1d4c8/" TargetMode="External"/><Relationship Id="rId91" Type="http://schemas.openxmlformats.org/officeDocument/2006/relationships/hyperlink" Target="https://base.garant.ru/187685/ad594fac702920a5f9aa7ebf9cc34047/" TargetMode="External"/><Relationship Id="rId96" Type="http://schemas.openxmlformats.org/officeDocument/2006/relationships/hyperlink" Target="https://base.garant.ru/10106464/5ac206a89ea76855804609cd950fcaf7/" TargetMode="External"/><Relationship Id="rId111" Type="http://schemas.openxmlformats.org/officeDocument/2006/relationships/hyperlink" Target="https://base.garant.ru/12164283/31de5683116b8d79b08fa2d768e33df6/" TargetMode="External"/><Relationship Id="rId132" Type="http://schemas.openxmlformats.org/officeDocument/2006/relationships/hyperlink" Target="https://base.garant.ru/70499600/172a6d689833ce3e42dc0a8a7b3cddf9/" TargetMode="External"/><Relationship Id="rId140" Type="http://schemas.openxmlformats.org/officeDocument/2006/relationships/hyperlink" Target="https://base.garant.ru/70499600/c9c989f1e999992b41b30686f0032f7d/" TargetMode="External"/><Relationship Id="rId145" Type="http://schemas.openxmlformats.org/officeDocument/2006/relationships/hyperlink" Target="https://base.garant.ru/70499600/3e22e51c74db8e0b182fad67b502e640/" TargetMode="External"/><Relationship Id="rId1" Type="http://schemas.openxmlformats.org/officeDocument/2006/relationships/customXml" Target="../customXml/item1.xml"/><Relationship Id="rId6" Type="http://schemas.openxmlformats.org/officeDocument/2006/relationships/hyperlink" Target="https://base.garant.ru/70499600/53f89421bbdaf741eb2d1ecc4ddb4c33/" TargetMode="External"/><Relationship Id="rId15" Type="http://schemas.openxmlformats.org/officeDocument/2006/relationships/hyperlink" Target="https://base.garant.ru/12164203/1cafb24d049dcd1e7707a22d98e9858f/" TargetMode="External"/><Relationship Id="rId23" Type="http://schemas.openxmlformats.org/officeDocument/2006/relationships/hyperlink" Target="https://base.garant.ru/12164203/b6e02e45ca70d110df0019b9fe339c70/" TargetMode="External"/><Relationship Id="rId28" Type="http://schemas.openxmlformats.org/officeDocument/2006/relationships/hyperlink" Target="https://base.garant.ru/195552/099f3c885dd7a8a67d74947437922094/" TargetMode="External"/><Relationship Id="rId36" Type="http://schemas.openxmlformats.org/officeDocument/2006/relationships/hyperlink" Target="https://base.garant.ru/12125268/5633a92d35b966c2ba2f1e859e7bdd69/" TargetMode="External"/><Relationship Id="rId49" Type="http://schemas.openxmlformats.org/officeDocument/2006/relationships/hyperlink" Target="https://base.garant.ru/12125268/646cd7e8cf19279b078cdec8fcd89ce4/" TargetMode="External"/><Relationship Id="rId57" Type="http://schemas.openxmlformats.org/officeDocument/2006/relationships/hyperlink" Target="https://base.garant.ru/12125268/" TargetMode="External"/><Relationship Id="rId106" Type="http://schemas.openxmlformats.org/officeDocument/2006/relationships/hyperlink" Target="https://base.garant.ru/12191967/7381fc65826091bca567a1005ba6bc41/" TargetMode="External"/><Relationship Id="rId114" Type="http://schemas.openxmlformats.org/officeDocument/2006/relationships/hyperlink" Target="https://base.garant.ru/70844524/" TargetMode="External"/><Relationship Id="rId119" Type="http://schemas.openxmlformats.org/officeDocument/2006/relationships/hyperlink" Target="https://base.garant.ru/12109720/c7f0164139c159e5c4e7786790ae469d/" TargetMode="External"/><Relationship Id="rId127" Type="http://schemas.openxmlformats.org/officeDocument/2006/relationships/hyperlink" Target="https://base.garant.ru/12157433/8b7b3c1c76e91f88d33c08b3736aa67a/" TargetMode="External"/><Relationship Id="rId10" Type="http://schemas.openxmlformats.org/officeDocument/2006/relationships/hyperlink" Target="https://base.garant.ru/70499600/172a6d689833ce3e42dc0a8a7b3cddf9/" TargetMode="External"/><Relationship Id="rId31" Type="http://schemas.openxmlformats.org/officeDocument/2006/relationships/hyperlink" Target="https://base.garant.ru/198780/9afa825433513ecc31ab5940f7caad2c/" TargetMode="External"/><Relationship Id="rId44" Type="http://schemas.openxmlformats.org/officeDocument/2006/relationships/hyperlink" Target="https://base.garant.ru/12125268/646cd7e8cf19279b078cdec8fcd89ce4/" TargetMode="External"/><Relationship Id="rId52" Type="http://schemas.openxmlformats.org/officeDocument/2006/relationships/hyperlink" Target="https://base.garant.ru/70499600/f7ee959fd36b5699076b35abf4f52c5c/" TargetMode="External"/><Relationship Id="rId60" Type="http://schemas.openxmlformats.org/officeDocument/2006/relationships/hyperlink" Target="https://base.garant.ru/70499600/2955d8c507dadab4234dbfd46e3bda05/" TargetMode="External"/><Relationship Id="rId65" Type="http://schemas.openxmlformats.org/officeDocument/2006/relationships/hyperlink" Target="https://base.garant.ru/12164203/" TargetMode="External"/><Relationship Id="rId73" Type="http://schemas.openxmlformats.org/officeDocument/2006/relationships/hyperlink" Target="https://base.garant.ru/12125268/6e58fbd202e09ee914d2b027a7006134/" TargetMode="External"/><Relationship Id="rId78" Type="http://schemas.openxmlformats.org/officeDocument/2006/relationships/hyperlink" Target="https://base.garant.ru/184744/5cb260c13bb77991855d9c76f8d1d4c8/" TargetMode="External"/><Relationship Id="rId81" Type="http://schemas.openxmlformats.org/officeDocument/2006/relationships/hyperlink" Target="https://base.garant.ru/187685/ad594fac702920a5f9aa7ebf9cc34047/" TargetMode="External"/><Relationship Id="rId86" Type="http://schemas.openxmlformats.org/officeDocument/2006/relationships/hyperlink" Target="https://base.garant.ru/12111456/0486e887224775a980e8f9f7191b5c8d/" TargetMode="External"/><Relationship Id="rId94" Type="http://schemas.openxmlformats.org/officeDocument/2006/relationships/hyperlink" Target="https://base.garant.ru/187685/ad594fac702920a5f9aa7ebf9cc34047/" TargetMode="External"/><Relationship Id="rId99" Type="http://schemas.openxmlformats.org/officeDocument/2006/relationships/hyperlink" Target="https://base.garant.ru/12113840/" TargetMode="External"/><Relationship Id="rId101" Type="http://schemas.openxmlformats.org/officeDocument/2006/relationships/hyperlink" Target="https://base.garant.ru/12113840/" TargetMode="External"/><Relationship Id="rId122" Type="http://schemas.openxmlformats.org/officeDocument/2006/relationships/hyperlink" Target="https://base.garant.ru/10105879/" TargetMode="External"/><Relationship Id="rId130" Type="http://schemas.openxmlformats.org/officeDocument/2006/relationships/hyperlink" Target="https://base.garant.ru/10105879/a7b26eafd8fd23d18ca4410ac5359e0e/" TargetMode="External"/><Relationship Id="rId135" Type="http://schemas.openxmlformats.org/officeDocument/2006/relationships/hyperlink" Target="https://base.garant.ru/12123862/" TargetMode="External"/><Relationship Id="rId143" Type="http://schemas.openxmlformats.org/officeDocument/2006/relationships/hyperlink" Target="https://base.garant.ru/70499600/c9c989f1e999992b41b30686f0032f7d/" TargetMode="External"/><Relationship Id="rId4" Type="http://schemas.openxmlformats.org/officeDocument/2006/relationships/settings" Target="settings.xml"/><Relationship Id="rId9" Type="http://schemas.openxmlformats.org/officeDocument/2006/relationships/hyperlink" Target="https://base.garant.ru/70499600/3e22e51c74db8e0b182fad67b502e640/" TargetMode="External"/><Relationship Id="rId13" Type="http://schemas.openxmlformats.org/officeDocument/2006/relationships/hyperlink" Target="https://base.garant.ru/12164203/acc462f0c2d2aed6a5d717eb96fedf9b/" TargetMode="External"/><Relationship Id="rId18" Type="http://schemas.openxmlformats.org/officeDocument/2006/relationships/hyperlink" Target="https://base.garant.ru/12164203/acc462f0c2d2aed6a5d717eb96fedf9b/" TargetMode="External"/><Relationship Id="rId39" Type="http://schemas.openxmlformats.org/officeDocument/2006/relationships/hyperlink" Target="https://base.garant.ru/12125268/646cd7e8cf19279b078cdec8fcd89ce4/" TargetMode="External"/><Relationship Id="rId109" Type="http://schemas.openxmlformats.org/officeDocument/2006/relationships/hyperlink" Target="https://base.garant.ru/12125267/73f4734b6237652216428ec1defc8f85/" TargetMode="External"/><Relationship Id="rId34" Type="http://schemas.openxmlformats.org/officeDocument/2006/relationships/hyperlink" Target="https://base.garant.ru/12164203/4d6cc5b8235f826b2c67847b967f8695/" TargetMode="External"/><Relationship Id="rId50" Type="http://schemas.openxmlformats.org/officeDocument/2006/relationships/hyperlink" Target="https://base.garant.ru/70105066/" TargetMode="External"/><Relationship Id="rId55" Type="http://schemas.openxmlformats.org/officeDocument/2006/relationships/hyperlink" Target="https://base.garant.ru/10103000/" TargetMode="External"/><Relationship Id="rId76" Type="http://schemas.openxmlformats.org/officeDocument/2006/relationships/hyperlink" Target="https://base.garant.ru/12164203/3d3a9e2eb4f30c73ea6671464e2a54b5/" TargetMode="External"/><Relationship Id="rId97" Type="http://schemas.openxmlformats.org/officeDocument/2006/relationships/hyperlink" Target="https://base.garant.ru/10106464/5633a92d35b966c2ba2f1e859e7bdd69/" TargetMode="External"/><Relationship Id="rId104" Type="http://schemas.openxmlformats.org/officeDocument/2006/relationships/hyperlink" Target="https://base.garant.ru/584330/e5108e4c896e04d3ff91a09417a93572/" TargetMode="External"/><Relationship Id="rId120" Type="http://schemas.openxmlformats.org/officeDocument/2006/relationships/hyperlink" Target="https://base.garant.ru/12109720/c7f0164139c159e5c4e7786790ae469d/" TargetMode="External"/><Relationship Id="rId125" Type="http://schemas.openxmlformats.org/officeDocument/2006/relationships/hyperlink" Target="https://base.garant.ru/10105879/3e01a7fa47957b2f627d012fe630f5c6/" TargetMode="External"/><Relationship Id="rId141" Type="http://schemas.openxmlformats.org/officeDocument/2006/relationships/hyperlink" Target="https://base.garant.ru/70499600/2955d8c507dadab4234dbfd46e3bda05/" TargetMode="External"/><Relationship Id="rId146" Type="http://schemas.openxmlformats.org/officeDocument/2006/relationships/fontTable" Target="fontTable.xml"/><Relationship Id="rId7" Type="http://schemas.openxmlformats.org/officeDocument/2006/relationships/hyperlink" Target="https://base.garant.ru/70499600/62ca3c9a93aac147338fa0b3dccb5683/" TargetMode="External"/><Relationship Id="rId71" Type="http://schemas.openxmlformats.org/officeDocument/2006/relationships/hyperlink" Target="https://base.garant.ru/70217670/ef66ae6fab6c17eafa55bf906d639e41/" TargetMode="External"/><Relationship Id="rId92" Type="http://schemas.openxmlformats.org/officeDocument/2006/relationships/hyperlink" Target="https://base.garant.ru/187685/" TargetMode="External"/><Relationship Id="rId2" Type="http://schemas.openxmlformats.org/officeDocument/2006/relationships/numbering" Target="numbering.xml"/><Relationship Id="rId29" Type="http://schemas.openxmlformats.org/officeDocument/2006/relationships/hyperlink" Target="https://base.garant.ru/195552/" TargetMode="External"/><Relationship Id="rId24" Type="http://schemas.openxmlformats.org/officeDocument/2006/relationships/hyperlink" Target="https://base.garant.ru/198780/9afa825433513ecc31ab5940f7caad2c/" TargetMode="External"/><Relationship Id="rId40" Type="http://schemas.openxmlformats.org/officeDocument/2006/relationships/hyperlink" Target="https://base.garant.ru/12125268/646cd7e8cf19279b078cdec8fcd89ce4/" TargetMode="External"/><Relationship Id="rId45" Type="http://schemas.openxmlformats.org/officeDocument/2006/relationships/hyperlink" Target="https://base.garant.ru/12125268/646cd7e8cf19279b078cdec8fcd89ce4/" TargetMode="External"/><Relationship Id="rId66" Type="http://schemas.openxmlformats.org/officeDocument/2006/relationships/hyperlink" Target="https://base.garant.ru/12125268/" TargetMode="External"/><Relationship Id="rId87" Type="http://schemas.openxmlformats.org/officeDocument/2006/relationships/hyperlink" Target="https://base.garant.ru/184744/5cb260c13bb77991855d9c76f8d1d4c8/" TargetMode="External"/><Relationship Id="rId110" Type="http://schemas.openxmlformats.org/officeDocument/2006/relationships/hyperlink" Target="https://base.garant.ru/70394554/53f89421bbdaf741eb2d1ecc4ddb4c33/" TargetMode="External"/><Relationship Id="rId115" Type="http://schemas.openxmlformats.org/officeDocument/2006/relationships/hyperlink" Target="https://base.garant.ru/10105712/" TargetMode="External"/><Relationship Id="rId131" Type="http://schemas.openxmlformats.org/officeDocument/2006/relationships/hyperlink" Target="https://base.garant.ru/70499600/3e22e51c74db8e0b182fad67b502e640/" TargetMode="External"/><Relationship Id="rId136" Type="http://schemas.openxmlformats.org/officeDocument/2006/relationships/hyperlink" Target="https://base.garant.ru/10164072/420ca3f35e1a4dee169128142180109f/" TargetMode="External"/><Relationship Id="rId61" Type="http://schemas.openxmlformats.org/officeDocument/2006/relationships/hyperlink" Target="https://base.garant.ru/12125268/089b4a5b96814c6974a9dc40194feaf2/" TargetMode="External"/><Relationship Id="rId82" Type="http://schemas.openxmlformats.org/officeDocument/2006/relationships/hyperlink" Target="https://base.garant.ru/187685/ad594fac702920a5f9aa7ebf9cc34047/" TargetMode="External"/><Relationship Id="rId19" Type="http://schemas.openxmlformats.org/officeDocument/2006/relationships/hyperlink" Target="https://base.garant.ru/12164203/acc462f0c2d2aed6a5d717eb96fedf9b/" TargetMode="External"/><Relationship Id="rId14" Type="http://schemas.openxmlformats.org/officeDocument/2006/relationships/hyperlink" Target="https://base.garant.ru/12164203/1cafb24d049dcd1e7707a22d98e9858f/" TargetMode="External"/><Relationship Id="rId30" Type="http://schemas.openxmlformats.org/officeDocument/2006/relationships/hyperlink" Target="https://base.garant.ru/195552/099f3c885dd7a8a67d74947437922094/" TargetMode="External"/><Relationship Id="rId35" Type="http://schemas.openxmlformats.org/officeDocument/2006/relationships/hyperlink" Target="https://base.garant.ru/70499600/53f89421bbdaf741eb2d1ecc4ddb4c33/" TargetMode="External"/><Relationship Id="rId56" Type="http://schemas.openxmlformats.org/officeDocument/2006/relationships/hyperlink" Target="https://base.garant.ru/12164203/741609f9002bd54a24e5c49cb5af953b/" TargetMode="External"/><Relationship Id="rId77" Type="http://schemas.openxmlformats.org/officeDocument/2006/relationships/hyperlink" Target="https://base.garant.ru/12164203/3d3a9e2eb4f30c73ea6671464e2a54b5/" TargetMode="External"/><Relationship Id="rId100" Type="http://schemas.openxmlformats.org/officeDocument/2006/relationships/hyperlink" Target="https://base.garant.ru/12113840/" TargetMode="External"/><Relationship Id="rId105" Type="http://schemas.openxmlformats.org/officeDocument/2006/relationships/hyperlink" Target="https://base.garant.ru/584330/e5108e4c896e04d3ff91a09417a93572/" TargetMode="External"/><Relationship Id="rId126" Type="http://schemas.openxmlformats.org/officeDocument/2006/relationships/hyperlink" Target="https://base.garant.ru/12157433/31de5683116b8d79b08fa2d768e33df6/" TargetMode="External"/><Relationship Id="rId147" Type="http://schemas.openxmlformats.org/officeDocument/2006/relationships/theme" Target="theme/theme1.xml"/><Relationship Id="rId8" Type="http://schemas.openxmlformats.org/officeDocument/2006/relationships/hyperlink" Target="https://base.garant.ru/70499600/f7ee959fd36b5699076b35abf4f52c5c/" TargetMode="External"/><Relationship Id="rId51" Type="http://schemas.openxmlformats.org/officeDocument/2006/relationships/hyperlink" Target="https://base.garant.ru/70499600/62ca3c9a93aac147338fa0b3dccb5683/" TargetMode="External"/><Relationship Id="rId72" Type="http://schemas.openxmlformats.org/officeDocument/2006/relationships/hyperlink" Target="https://base.garant.ru/12125268/6e58fbd202e09ee914d2b027a7006134/" TargetMode="External"/><Relationship Id="rId93" Type="http://schemas.openxmlformats.org/officeDocument/2006/relationships/hyperlink" Target="https://base.garant.ru/187685/ad594fac702920a5f9aa7ebf9cc34047/" TargetMode="External"/><Relationship Id="rId98" Type="http://schemas.openxmlformats.org/officeDocument/2006/relationships/hyperlink" Target="https://base.garant.ru/12113840/" TargetMode="External"/><Relationship Id="rId121" Type="http://schemas.openxmlformats.org/officeDocument/2006/relationships/hyperlink" Target="https://base.garant.ru/12109720/c7f0164139c159e5c4e7786790ae469d/" TargetMode="External"/><Relationship Id="rId142" Type="http://schemas.openxmlformats.org/officeDocument/2006/relationships/hyperlink" Target="https://base.garant.ru/70499600/c9c989f1e999992b41b30686f0032f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B1623-175E-4D60-A104-1205E8DD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19044</Words>
  <Characters>108555</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dc:creator>
  <cp:keywords/>
  <dc:description/>
  <cp:lastModifiedBy>Admin</cp:lastModifiedBy>
  <cp:revision>2</cp:revision>
  <dcterms:created xsi:type="dcterms:W3CDTF">2021-12-18T17:55:00Z</dcterms:created>
  <dcterms:modified xsi:type="dcterms:W3CDTF">2021-12-18T17:55:00Z</dcterms:modified>
</cp:coreProperties>
</file>